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74C5BC" w14:textId="77777777" w:rsidR="000D20F4" w:rsidRPr="000F4F0A" w:rsidRDefault="000D20F4" w:rsidP="000D20F4">
      <w:pPr>
        <w:spacing w:after="0" w:line="360" w:lineRule="auto"/>
        <w:jc w:val="center"/>
        <w:rPr>
          <w:rFonts w:ascii="SimSun" w:eastAsia="SimSun" w:hAnsi="SimSun" w:cs="Arial"/>
          <w:b/>
          <w:color w:val="000000"/>
          <w:shd w:val="clear" w:color="auto" w:fill="FFFFFF"/>
        </w:rPr>
      </w:pPr>
      <w:r w:rsidRPr="000F4F0A">
        <w:rPr>
          <w:rFonts w:ascii="SimSun" w:eastAsia="SimSun" w:hAnsi="SimSun" w:cs="Arial" w:hint="eastAsia"/>
          <w:b/>
          <w:color w:val="000000"/>
          <w:shd w:val="clear" w:color="auto" w:fill="FFFFFF"/>
        </w:rPr>
        <w:t>从错综复杂</w:t>
      </w:r>
      <w:r w:rsidRPr="000F4F0A">
        <w:rPr>
          <w:rFonts w:ascii="SimSun" w:eastAsia="SimSun" w:hAnsi="SimSun" w:cs="Arial"/>
          <w:b/>
          <w:color w:val="000000"/>
          <w:shd w:val="clear" w:color="auto" w:fill="FFFFFF"/>
        </w:rPr>
        <w:t>的</w:t>
      </w:r>
      <w:r w:rsidRPr="000F4F0A">
        <w:rPr>
          <w:rFonts w:ascii="SimSun" w:eastAsia="SimSun" w:hAnsi="SimSun" w:cs="Arial" w:hint="eastAsia"/>
          <w:b/>
          <w:color w:val="000000"/>
          <w:shd w:val="clear" w:color="auto" w:fill="FFFFFF"/>
        </w:rPr>
        <w:t>私交</w:t>
      </w:r>
      <w:r w:rsidRPr="000F4F0A">
        <w:rPr>
          <w:rFonts w:ascii="SimSun" w:eastAsia="SimSun" w:hAnsi="SimSun" w:cs="Arial"/>
          <w:b/>
          <w:color w:val="000000"/>
          <w:shd w:val="clear" w:color="auto" w:fill="FFFFFF"/>
        </w:rPr>
        <w:t>关系看吴门派</w:t>
      </w:r>
    </w:p>
    <w:p w14:paraId="51D28228" w14:textId="77777777" w:rsidR="000D20F4" w:rsidRPr="000F4F0A" w:rsidRDefault="000D20F4" w:rsidP="000D20F4">
      <w:pPr>
        <w:spacing w:after="0" w:line="360" w:lineRule="auto"/>
        <w:jc w:val="center"/>
        <w:rPr>
          <w:rFonts w:ascii="SimSun" w:eastAsia="SimSun" w:hAnsi="SimSun" w:cs="Arial"/>
          <w:b/>
          <w:color w:val="000000"/>
          <w:shd w:val="clear" w:color="auto" w:fill="FFFFFF"/>
        </w:rPr>
      </w:pPr>
      <w:r w:rsidRPr="000F4F0A">
        <w:rPr>
          <w:rFonts w:ascii="SimSun" w:eastAsia="SimSun" w:hAnsi="SimSun" w:cs="Arial" w:hint="eastAsia"/>
          <w:b/>
          <w:color w:val="000000"/>
          <w:shd w:val="clear" w:color="auto" w:fill="FFFFFF"/>
        </w:rPr>
        <w:t>——佛利尔-</w:t>
      </w:r>
      <w:r w:rsidRPr="000F4F0A">
        <w:rPr>
          <w:rFonts w:ascii="SimSun" w:eastAsia="SimSun" w:hAnsi="SimSun" w:cs="Arial"/>
          <w:b/>
          <w:color w:val="000000"/>
          <w:shd w:val="clear" w:color="auto" w:fill="FFFFFF"/>
        </w:rPr>
        <w:t>赛克勒</w:t>
      </w:r>
      <w:r w:rsidRPr="000F4F0A">
        <w:rPr>
          <w:rFonts w:ascii="SimSun" w:eastAsia="SimSun" w:hAnsi="SimSun" w:cs="Arial" w:hint="eastAsia"/>
          <w:b/>
          <w:color w:val="000000"/>
          <w:shd w:val="clear" w:color="auto" w:fill="FFFFFF"/>
        </w:rPr>
        <w:t>美术馆</w:t>
      </w:r>
      <w:r w:rsidRPr="000F4F0A">
        <w:rPr>
          <w:rFonts w:ascii="SimSun" w:eastAsia="SimSun" w:hAnsi="SimSun" w:cs="Arial"/>
          <w:b/>
          <w:color w:val="000000"/>
          <w:shd w:val="clear" w:color="auto" w:fill="FFFFFF"/>
        </w:rPr>
        <w:t>吴门派</w:t>
      </w:r>
      <w:r w:rsidRPr="000F4F0A">
        <w:rPr>
          <w:rFonts w:ascii="SimSun" w:eastAsia="SimSun" w:hAnsi="SimSun" w:cs="Arial" w:hint="eastAsia"/>
          <w:b/>
          <w:color w:val="000000"/>
          <w:shd w:val="clear" w:color="auto" w:fill="FFFFFF"/>
        </w:rPr>
        <w:t>展览侧记</w:t>
      </w:r>
    </w:p>
    <w:p w14:paraId="46789BA5" w14:textId="77777777" w:rsidR="000D20F4" w:rsidRPr="000F4F0A" w:rsidRDefault="000D20F4" w:rsidP="000D20F4">
      <w:pPr>
        <w:spacing w:after="0" w:line="240" w:lineRule="auto"/>
        <w:jc w:val="center"/>
        <w:rPr>
          <w:rFonts w:ascii="SimSun" w:eastAsia="SimSun" w:hAnsi="SimSun"/>
          <w:sz w:val="24"/>
          <w:szCs w:val="24"/>
          <w:lang w:eastAsia="zh-TW"/>
        </w:rPr>
      </w:pPr>
    </w:p>
    <w:p w14:paraId="54557CC9" w14:textId="1C22E7F5" w:rsidR="00A76FEA" w:rsidRPr="000F4F0A" w:rsidRDefault="00A76FEA" w:rsidP="000D20F4">
      <w:pPr>
        <w:spacing w:after="0" w:line="240" w:lineRule="auto"/>
        <w:jc w:val="center"/>
        <w:rPr>
          <w:rFonts w:ascii="SimSun" w:eastAsia="SimSun" w:hAnsi="SimSun"/>
          <w:b/>
          <w:sz w:val="24"/>
          <w:szCs w:val="24"/>
        </w:rPr>
      </w:pPr>
      <w:r w:rsidRPr="000F4F0A">
        <w:rPr>
          <w:rFonts w:ascii="SimSun" w:eastAsia="SimSun" w:hAnsi="SimSun" w:hint="eastAsia"/>
          <w:b/>
          <w:sz w:val="24"/>
          <w:szCs w:val="24"/>
          <w:lang w:eastAsia="zh-TW"/>
        </w:rPr>
        <w:t>刘嫄</w:t>
      </w:r>
    </w:p>
    <w:p w14:paraId="0DD486BC" w14:textId="77777777" w:rsidR="000D20F4" w:rsidRPr="000F4F0A" w:rsidRDefault="000D20F4" w:rsidP="000D20F4">
      <w:pPr>
        <w:spacing w:after="0" w:line="240" w:lineRule="auto"/>
        <w:jc w:val="center"/>
        <w:rPr>
          <w:rFonts w:ascii="SimSun" w:eastAsia="SimSun" w:hAnsi="SimSun" w:cs="Arial"/>
          <w:b/>
          <w:i/>
          <w:color w:val="000000"/>
          <w:shd w:val="clear" w:color="auto" w:fill="FFFFFF"/>
        </w:rPr>
      </w:pPr>
    </w:p>
    <w:p w14:paraId="20353DCF" w14:textId="4246142D" w:rsidR="000D20F4" w:rsidRPr="000F4F0A" w:rsidRDefault="000D20F4" w:rsidP="000D20F4">
      <w:pPr>
        <w:spacing w:after="0" w:line="240" w:lineRule="auto"/>
        <w:jc w:val="center"/>
        <w:rPr>
          <w:rFonts w:ascii="SimSun" w:eastAsia="SimSun" w:hAnsi="SimSun" w:cs="Arial"/>
          <w:b/>
          <w:i/>
          <w:color w:val="000000"/>
          <w:shd w:val="clear" w:color="auto" w:fill="FFFFFF"/>
        </w:rPr>
      </w:pPr>
      <w:r w:rsidRPr="000F4F0A">
        <w:rPr>
          <w:rFonts w:ascii="SimSun" w:eastAsia="SimSun" w:hAnsi="SimSun" w:cs="Arial"/>
          <w:b/>
          <w:i/>
          <w:color w:val="000000"/>
          <w:shd w:val="clear" w:color="auto" w:fill="FFFFFF"/>
        </w:rPr>
        <w:t>亦</w:t>
      </w:r>
      <w:r w:rsidRPr="000F4F0A">
        <w:rPr>
          <w:rFonts w:ascii="SimSun" w:eastAsia="SimSun" w:hAnsi="SimSun" w:cs="Arial" w:hint="eastAsia"/>
          <w:b/>
          <w:i/>
          <w:color w:val="000000"/>
          <w:shd w:val="clear" w:color="auto" w:fill="FFFFFF"/>
        </w:rPr>
        <w:t>师</w:t>
      </w:r>
      <w:r w:rsidRPr="000F4F0A">
        <w:rPr>
          <w:rFonts w:ascii="SimSun" w:eastAsia="SimSun" w:hAnsi="SimSun" w:cs="Arial"/>
          <w:b/>
          <w:i/>
          <w:color w:val="000000"/>
          <w:shd w:val="clear" w:color="auto" w:fill="FFFFFF"/>
        </w:rPr>
        <w:t>亦友</w:t>
      </w:r>
      <w:r w:rsidRPr="000F4F0A">
        <w:rPr>
          <w:rFonts w:ascii="SimSun" w:eastAsia="SimSun" w:hAnsi="SimSun" w:cs="Arial" w:hint="eastAsia"/>
          <w:b/>
          <w:i/>
          <w:color w:val="000000"/>
          <w:shd w:val="clear" w:color="auto" w:fill="FFFFFF"/>
        </w:rPr>
        <w:t>、</w:t>
      </w:r>
      <w:r w:rsidRPr="000F4F0A">
        <w:rPr>
          <w:rFonts w:ascii="SimSun" w:eastAsia="SimSun" w:hAnsi="SimSun" w:cs="Arial"/>
          <w:b/>
          <w:i/>
          <w:color w:val="000000"/>
          <w:shd w:val="clear" w:color="auto" w:fill="FFFFFF"/>
        </w:rPr>
        <w:t>非亲即故</w:t>
      </w:r>
      <w:r w:rsidRPr="000F4F0A">
        <w:rPr>
          <w:rFonts w:ascii="SimSun" w:eastAsia="SimSun" w:hAnsi="SimSun" w:cs="Arial" w:hint="eastAsia"/>
          <w:b/>
          <w:i/>
          <w:color w:val="000000"/>
          <w:shd w:val="clear" w:color="auto" w:fill="FFFFFF"/>
        </w:rPr>
        <w:t>的</w:t>
      </w:r>
      <w:r w:rsidRPr="000F4F0A">
        <w:rPr>
          <w:rFonts w:ascii="SimSun" w:eastAsia="SimSun" w:hAnsi="SimSun" w:cs="Arial"/>
          <w:b/>
          <w:i/>
          <w:color w:val="000000"/>
          <w:shd w:val="clear" w:color="auto" w:fill="FFFFFF"/>
        </w:rPr>
        <w:t>亲密关系</w:t>
      </w:r>
      <w:r w:rsidRPr="000F4F0A">
        <w:rPr>
          <w:rFonts w:ascii="SimSun" w:eastAsia="SimSun" w:hAnsi="SimSun" w:cs="Arial" w:hint="eastAsia"/>
          <w:b/>
          <w:i/>
          <w:color w:val="000000"/>
          <w:shd w:val="clear" w:color="auto" w:fill="FFFFFF"/>
        </w:rPr>
        <w:t>是</w:t>
      </w:r>
      <w:r w:rsidRPr="000F4F0A">
        <w:rPr>
          <w:rFonts w:ascii="SimSun" w:eastAsia="SimSun" w:hAnsi="SimSun" w:cs="Arial"/>
          <w:b/>
          <w:i/>
          <w:color w:val="000000"/>
          <w:shd w:val="clear" w:color="auto" w:fill="FFFFFF"/>
        </w:rPr>
        <w:t>吴门派</w:t>
      </w:r>
      <w:r w:rsidRPr="000F4F0A">
        <w:rPr>
          <w:rFonts w:ascii="SimSun" w:eastAsia="SimSun" w:hAnsi="SimSun" w:cs="Arial" w:hint="eastAsia"/>
          <w:b/>
          <w:i/>
          <w:color w:val="000000"/>
          <w:shd w:val="clear" w:color="auto" w:fill="FFFFFF"/>
        </w:rPr>
        <w:t>这个</w:t>
      </w:r>
      <w:r w:rsidRPr="000F4F0A">
        <w:rPr>
          <w:rFonts w:ascii="SimSun" w:eastAsia="SimSun" w:hAnsi="SimSun" w:cs="Arial"/>
          <w:b/>
          <w:i/>
          <w:color w:val="000000"/>
          <w:shd w:val="clear" w:color="auto" w:fill="FFFFFF"/>
        </w:rPr>
        <w:t>特殊艺术群体</w:t>
      </w:r>
      <w:r w:rsidRPr="000F4F0A">
        <w:rPr>
          <w:rFonts w:ascii="SimSun" w:eastAsia="SimSun" w:hAnsi="SimSun" w:cs="Arial" w:hint="eastAsia"/>
          <w:b/>
          <w:i/>
          <w:color w:val="000000"/>
          <w:shd w:val="clear" w:color="auto" w:fill="FFFFFF"/>
        </w:rPr>
        <w:t>发展传承的关键之一。</w:t>
      </w:r>
    </w:p>
    <w:p w14:paraId="1580CEED" w14:textId="77777777" w:rsidR="000D20F4" w:rsidRPr="000F4F0A" w:rsidRDefault="000D20F4" w:rsidP="000D20F4">
      <w:pPr>
        <w:spacing w:after="0" w:line="240" w:lineRule="auto"/>
        <w:jc w:val="center"/>
        <w:rPr>
          <w:rFonts w:ascii="SimSun" w:eastAsia="SimSun" w:hAnsi="SimSun" w:cs="Arial"/>
          <w:b/>
          <w:i/>
          <w:color w:val="000000"/>
          <w:shd w:val="clear" w:color="auto" w:fill="FFFFFF"/>
        </w:rPr>
      </w:pPr>
    </w:p>
    <w:p w14:paraId="6EA0FC2A" w14:textId="77777777" w:rsidR="00A76FEA" w:rsidRPr="000F4F0A" w:rsidRDefault="00A76FEA" w:rsidP="000D20F4">
      <w:pPr>
        <w:spacing w:after="0" w:line="240" w:lineRule="auto"/>
        <w:jc w:val="center"/>
        <w:rPr>
          <w:rFonts w:ascii="SimSun" w:eastAsia="SimSun" w:hAnsi="SimSun"/>
          <w:sz w:val="24"/>
          <w:szCs w:val="24"/>
        </w:rPr>
      </w:pPr>
      <w:r w:rsidRPr="000F4F0A">
        <w:rPr>
          <w:rFonts w:ascii="SimSun" w:eastAsia="SimSun" w:hAnsi="SimSun"/>
          <w:noProof/>
          <w:sz w:val="24"/>
          <w:szCs w:val="24"/>
          <w:lang w:eastAsia="en-US"/>
        </w:rPr>
        <w:drawing>
          <wp:inline distT="0" distB="0" distL="0" distR="0" wp14:anchorId="0AF2FA17" wp14:editId="267103E6">
            <wp:extent cx="4944110" cy="206057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44110" cy="2060575"/>
                    </a:xfrm>
                    <a:prstGeom prst="rect">
                      <a:avLst/>
                    </a:prstGeom>
                    <a:noFill/>
                  </pic:spPr>
                </pic:pic>
              </a:graphicData>
            </a:graphic>
          </wp:inline>
        </w:drawing>
      </w:r>
    </w:p>
    <w:p w14:paraId="30F6CC99" w14:textId="77777777" w:rsidR="00A76FEA" w:rsidRPr="000F4F0A" w:rsidRDefault="00A76FEA" w:rsidP="000D20F4">
      <w:pPr>
        <w:spacing w:after="0" w:line="240" w:lineRule="auto"/>
        <w:ind w:firstLine="720"/>
        <w:jc w:val="center"/>
        <w:rPr>
          <w:rFonts w:ascii="SimSun" w:eastAsia="SimSun" w:hAnsi="SimSun"/>
          <w:sz w:val="24"/>
          <w:szCs w:val="24"/>
        </w:rPr>
      </w:pPr>
      <w:r w:rsidRPr="000F4F0A">
        <w:rPr>
          <w:rFonts w:ascii="SimSun" w:eastAsia="SimSun" w:hAnsi="SimSun" w:hint="eastAsia"/>
          <w:sz w:val="24"/>
          <w:szCs w:val="24"/>
        </w:rPr>
        <w:t>唐寅《梦仙草堂图》（佛利尔|赛克勒美术馆供图）</w:t>
      </w:r>
    </w:p>
    <w:p w14:paraId="1545301F" w14:textId="77777777" w:rsidR="000D20F4" w:rsidRPr="000F4F0A" w:rsidRDefault="000D20F4" w:rsidP="000D20F4">
      <w:pPr>
        <w:spacing w:after="0" w:line="240" w:lineRule="auto"/>
        <w:ind w:firstLine="720"/>
        <w:rPr>
          <w:rFonts w:ascii="SimSun" w:eastAsia="SimSun" w:hAnsi="SimSun"/>
          <w:sz w:val="24"/>
          <w:szCs w:val="24"/>
        </w:rPr>
      </w:pPr>
    </w:p>
    <w:p w14:paraId="0713CE72" w14:textId="0E776408"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编者按：半杯社长渔樵子在《吴中多俊彦》一文中提到“吴门画派”。该画派是中国艺术史上最重要流派之一，由明代书画家沈周引领，集聚了以今苏州地区为中心的一批文人艺术家。他们继承宋元传统，开一代新潮，其风格曾引领画坛逾百年。</w:t>
      </w:r>
    </w:p>
    <w:p w14:paraId="1AB912CD" w14:textId="77777777" w:rsidR="000D20F4" w:rsidRPr="000F4F0A" w:rsidRDefault="000D20F4" w:rsidP="000D20F4">
      <w:pPr>
        <w:spacing w:after="0" w:line="240" w:lineRule="auto"/>
        <w:ind w:firstLine="720"/>
        <w:rPr>
          <w:rFonts w:ascii="SimSun" w:eastAsia="SimSun" w:hAnsi="SimSun"/>
          <w:sz w:val="24"/>
          <w:szCs w:val="24"/>
        </w:rPr>
      </w:pPr>
    </w:p>
    <w:p w14:paraId="3FE90749" w14:textId="1A53C4FE"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史密森尼博物学院旗下的美国国立亚洲艺术博物馆（亦称佛利尔|赛克勒美术馆）的明代书画收藏在海外博物馆中名列前茅。该馆2016年推出《</w:t>
      </w:r>
      <w:r w:rsidRPr="000F4F0A">
        <w:rPr>
          <w:rFonts w:ascii="SimSun" w:eastAsia="SimSun" w:hAnsi="SimSun"/>
          <w:sz w:val="24"/>
          <w:szCs w:val="24"/>
        </w:rPr>
        <w:t>Painting with Words: Gentleman Artists of the Ming Dynasty</w:t>
      </w:r>
      <w:r w:rsidRPr="000F4F0A">
        <w:rPr>
          <w:rFonts w:ascii="SimSun" w:eastAsia="SimSun" w:hAnsi="SimSun" w:hint="eastAsia"/>
          <w:sz w:val="24"/>
          <w:szCs w:val="24"/>
        </w:rPr>
        <w:t>》展览，半杯成员曾组织集体参观。此展旨在凸显吴门画派“诗书画三绝”的文人画风貌，参展艺术家不仅画功非凡，书法和诗作也堪称一流，许多画作均题有精彩诗篇。</w:t>
      </w:r>
    </w:p>
    <w:p w14:paraId="69C953EF" w14:textId="57B9A7B8" w:rsidR="00A76FEA" w:rsidRPr="000F4F0A" w:rsidRDefault="00A76FEA" w:rsidP="000D20F4">
      <w:pPr>
        <w:spacing w:after="0" w:line="240" w:lineRule="auto"/>
        <w:rPr>
          <w:rFonts w:ascii="SimSun" w:eastAsia="SimSun" w:hAnsi="SimSun"/>
          <w:sz w:val="24"/>
          <w:szCs w:val="24"/>
        </w:rPr>
      </w:pPr>
    </w:p>
    <w:p w14:paraId="6BA5DE8C" w14:textId="77777777"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在该馆做义务讲解员的半杯成员刘嫄不仅在展出期间对吴门派真迹耳濡目染，且在展览前后做了大量研读。她在艺术杂志《书与画》上发表的《从错综复杂的私交关系看吴门派》一文，不仅详细介绍了展览中的精品，更对吴门派成员间异同寻常的关系，以及这些关系对吴门派群体发展和艺术创作的影响做了细致梳理。</w:t>
      </w:r>
    </w:p>
    <w:p w14:paraId="5557A22F" w14:textId="77777777" w:rsidR="00A76FEA" w:rsidRPr="000F4F0A" w:rsidRDefault="00A76FEA" w:rsidP="000D20F4">
      <w:pPr>
        <w:spacing w:after="0" w:line="240" w:lineRule="auto"/>
        <w:rPr>
          <w:rFonts w:ascii="SimSun" w:eastAsia="SimSun" w:hAnsi="SimSun"/>
          <w:sz w:val="24"/>
          <w:szCs w:val="24"/>
        </w:rPr>
      </w:pPr>
    </w:p>
    <w:p w14:paraId="1DF5D2B2" w14:textId="77777777"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应华府诗友社之邀，刘嫄将于近日做题为《吴门派诗、书、画三绝》的演讲，欢迎有兴趣的朋友前往。</w:t>
      </w:r>
    </w:p>
    <w:p w14:paraId="7AA0C689" w14:textId="77777777"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时间：2019年1月6日（星期天）下午2-4时</w:t>
      </w:r>
    </w:p>
    <w:p w14:paraId="04ED67BD" w14:textId="77777777" w:rsidR="00A76FEA" w:rsidRPr="000F4F0A" w:rsidRDefault="00A76FEA" w:rsidP="000D20F4">
      <w:pPr>
        <w:spacing w:after="0" w:line="240" w:lineRule="auto"/>
        <w:ind w:firstLine="720"/>
        <w:rPr>
          <w:rFonts w:ascii="SimSun" w:eastAsia="SimSun" w:hAnsi="SimSun"/>
          <w:sz w:val="24"/>
          <w:szCs w:val="24"/>
        </w:rPr>
      </w:pPr>
      <w:r w:rsidRPr="000F4F0A">
        <w:rPr>
          <w:rFonts w:ascii="SimSun" w:eastAsia="SimSun" w:hAnsi="SimSun" w:hint="eastAsia"/>
          <w:sz w:val="24"/>
          <w:szCs w:val="24"/>
        </w:rPr>
        <w:t>地点：华府华侨文教服务中心，901 Wind River Lane，Gaithersburg，MD 20878</w:t>
      </w:r>
    </w:p>
    <w:p w14:paraId="33182779" w14:textId="40AF2393" w:rsidR="000D20F4" w:rsidRPr="000F4F0A" w:rsidRDefault="000D20F4" w:rsidP="000D20F4">
      <w:pPr>
        <w:spacing w:after="0" w:line="240" w:lineRule="auto"/>
        <w:rPr>
          <w:rFonts w:ascii="SimSun" w:eastAsia="SimSun" w:hAnsi="SimSun"/>
        </w:rPr>
      </w:pPr>
    </w:p>
    <w:p w14:paraId="19F49758" w14:textId="1C158DEA" w:rsidR="000D20F4" w:rsidRPr="000F4F0A" w:rsidRDefault="000D20F4" w:rsidP="000D20F4">
      <w:pPr>
        <w:spacing w:after="0" w:line="240" w:lineRule="auto"/>
        <w:rPr>
          <w:rFonts w:ascii="SimSun" w:eastAsia="SimSun" w:hAnsi="SimSun"/>
        </w:rPr>
      </w:pPr>
      <w:r w:rsidRPr="000F4F0A">
        <w:rPr>
          <w:rFonts w:ascii="SimSun" w:eastAsia="SimSun" w:hAnsi="SimSun"/>
        </w:rPr>
        <w:t>__________________________________________________________________________________</w:t>
      </w:r>
    </w:p>
    <w:p w14:paraId="1B589DB7" w14:textId="491303BC" w:rsidR="000D20F4" w:rsidRPr="000F4F0A" w:rsidRDefault="000D20F4" w:rsidP="000D20F4">
      <w:pPr>
        <w:spacing w:after="0" w:line="240" w:lineRule="auto"/>
        <w:ind w:firstLine="720"/>
        <w:rPr>
          <w:rFonts w:ascii="SimSun" w:eastAsia="SimSun" w:hAnsi="SimSun" w:cs="Arial"/>
          <w:color w:val="000000"/>
          <w:shd w:val="clear" w:color="auto" w:fill="FFFFFF"/>
        </w:rPr>
      </w:pPr>
      <w:r w:rsidRPr="000F4F0A">
        <w:rPr>
          <w:rFonts w:ascii="SimSun" w:eastAsia="SimSun" w:hAnsi="SimSun" w:cs="Arial" w:hint="eastAsia"/>
          <w:color w:val="000000"/>
          <w:shd w:val="clear" w:color="auto" w:fill="FFFFFF"/>
        </w:rPr>
        <w:lastRenderedPageBreak/>
        <w:t>华盛顿的佛利尔美</w:t>
      </w:r>
      <w:r w:rsidRPr="000F4F0A">
        <w:rPr>
          <w:rFonts w:ascii="SimSun" w:eastAsia="SimSun" w:hAnsi="SimSun" w:cs="Arial"/>
          <w:color w:val="000000"/>
          <w:shd w:val="clear" w:color="auto" w:fill="FFFFFF"/>
        </w:rPr>
        <w:t>术馆</w:t>
      </w:r>
      <w:r w:rsidRPr="000F4F0A">
        <w:rPr>
          <w:rFonts w:ascii="SimSun" w:eastAsia="SimSun" w:hAnsi="SimSun" w:cs="Arial" w:hint="eastAsia"/>
          <w:color w:val="000000"/>
          <w:shd w:val="clear" w:color="auto" w:fill="FFFFFF"/>
        </w:rPr>
        <w:t>推出</w:t>
      </w:r>
      <w:r w:rsidRPr="000F4F0A">
        <w:rPr>
          <w:rFonts w:ascii="SimSun" w:eastAsia="SimSun" w:hAnsi="SimSun" w:cs="Arial"/>
          <w:color w:val="000000"/>
          <w:shd w:val="clear" w:color="auto" w:fill="FFFFFF"/>
        </w:rPr>
        <w:t>八大山人</w:t>
      </w:r>
      <w:r w:rsidRPr="000F4F0A">
        <w:rPr>
          <w:rFonts w:ascii="SimSun" w:eastAsia="SimSun" w:hAnsi="SimSun" w:cs="Arial" w:hint="eastAsia"/>
          <w:color w:val="000000"/>
          <w:shd w:val="clear" w:color="auto" w:fill="FFFFFF"/>
        </w:rPr>
        <w:t>个展的余波犹在，又与</w:t>
      </w:r>
      <w:r w:rsidRPr="000F4F0A">
        <w:rPr>
          <w:rFonts w:ascii="SimSun" w:eastAsia="SimSun" w:hAnsi="SimSun" w:cs="Arial"/>
          <w:color w:val="000000"/>
          <w:shd w:val="clear" w:color="auto" w:fill="FFFFFF"/>
        </w:rPr>
        <w:t>姊妹馆赛克勒</w:t>
      </w:r>
      <w:r w:rsidRPr="000F4F0A">
        <w:rPr>
          <w:rFonts w:ascii="SimSun" w:eastAsia="SimSun" w:hAnsi="SimSun" w:cs="Arial" w:hint="eastAsia"/>
          <w:color w:val="000000"/>
          <w:shd w:val="clear" w:color="auto" w:fill="FFFFFF"/>
        </w:rPr>
        <w:t>联手掀起新澜，在美国数家著</w:t>
      </w:r>
      <w:r w:rsidRPr="000F4F0A">
        <w:rPr>
          <w:rFonts w:ascii="SimSun" w:eastAsia="SimSun" w:hAnsi="SimSun" w:cs="Arial"/>
          <w:color w:val="000000"/>
          <w:shd w:val="clear" w:color="auto" w:fill="FFFFFF"/>
        </w:rPr>
        <w:t>名</w:t>
      </w:r>
      <w:r w:rsidRPr="000F4F0A">
        <w:rPr>
          <w:rFonts w:ascii="SimSun" w:eastAsia="SimSun" w:hAnsi="SimSun" w:cs="Arial" w:hint="eastAsia"/>
          <w:color w:val="000000"/>
          <w:shd w:val="clear" w:color="auto" w:fill="FFFFFF"/>
        </w:rPr>
        <w:t>博物</w:t>
      </w:r>
      <w:r w:rsidRPr="000F4F0A">
        <w:rPr>
          <w:rFonts w:ascii="SimSun" w:eastAsia="SimSun" w:hAnsi="SimSun" w:cs="Arial"/>
          <w:color w:val="000000"/>
          <w:shd w:val="clear" w:color="auto" w:fill="FFFFFF"/>
        </w:rPr>
        <w:t>馆</w:t>
      </w:r>
      <w:r w:rsidRPr="000F4F0A">
        <w:rPr>
          <w:rFonts w:ascii="SimSun" w:eastAsia="SimSun" w:hAnsi="SimSun" w:cs="Arial" w:hint="eastAsia"/>
          <w:color w:val="000000"/>
          <w:shd w:val="clear" w:color="auto" w:fill="FFFFFF"/>
        </w:rPr>
        <w:t>协助下，</w:t>
      </w:r>
      <w:r w:rsidRPr="000F4F0A">
        <w:rPr>
          <w:rFonts w:ascii="SimSun" w:eastAsia="SimSun" w:hAnsi="SimSun" w:cs="Arial"/>
          <w:color w:val="000000"/>
          <w:shd w:val="clear" w:color="auto" w:fill="FFFFFF"/>
        </w:rPr>
        <w:t>推出吴门派的集体展。</w:t>
      </w:r>
      <w:r w:rsidRPr="000F4F0A">
        <w:rPr>
          <w:rFonts w:ascii="SimSun" w:eastAsia="SimSun" w:hAnsi="SimSun" w:cs="Arial" w:hint="eastAsia"/>
          <w:color w:val="000000"/>
          <w:shd w:val="clear" w:color="auto" w:fill="FFFFFF"/>
        </w:rPr>
        <w:t>佛利尔与赛克勒</w:t>
      </w:r>
      <w:r w:rsidRPr="000F4F0A">
        <w:rPr>
          <w:rFonts w:ascii="SimSun" w:eastAsia="SimSun" w:hAnsi="SimSun" w:cs="Arial"/>
          <w:color w:val="000000"/>
          <w:shd w:val="clear" w:color="auto" w:fill="FFFFFF"/>
        </w:rPr>
        <w:t>一起构成史密森尼学会旗下的美国国立亚洲艺术博物馆，其宋</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元</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明</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清藏画</w:t>
      </w:r>
      <w:r w:rsidRPr="000F4F0A">
        <w:rPr>
          <w:rFonts w:ascii="SimSun" w:eastAsia="SimSun" w:hAnsi="SimSun" w:cs="Arial" w:hint="eastAsia"/>
          <w:color w:val="000000"/>
          <w:shd w:val="clear" w:color="auto" w:fill="FFFFFF"/>
        </w:rPr>
        <w:t>之丰</w:t>
      </w:r>
      <w:r w:rsidRPr="000F4F0A">
        <w:rPr>
          <w:rFonts w:ascii="SimSun" w:eastAsia="SimSun" w:hAnsi="SimSun" w:cs="Arial"/>
          <w:color w:val="000000"/>
          <w:shd w:val="clear" w:color="auto" w:fill="FFFFFF"/>
        </w:rPr>
        <w:t>在海外博物馆中</w:t>
      </w:r>
      <w:r w:rsidRPr="000F4F0A">
        <w:rPr>
          <w:rFonts w:ascii="SimSun" w:eastAsia="SimSun" w:hAnsi="SimSun" w:cs="Arial" w:hint="eastAsia"/>
          <w:color w:val="000000"/>
          <w:shd w:val="clear" w:color="auto" w:fill="FFFFFF"/>
        </w:rPr>
        <w:t>名列前茅</w:t>
      </w:r>
      <w:r w:rsidRPr="000F4F0A">
        <w:rPr>
          <w:rFonts w:ascii="SimSun" w:eastAsia="SimSun" w:hAnsi="SimSun" w:cs="Arial"/>
          <w:color w:val="000000"/>
          <w:shd w:val="clear" w:color="auto" w:fill="FFFFFF"/>
        </w:rPr>
        <w:t>。</w:t>
      </w:r>
    </w:p>
    <w:p w14:paraId="53B1A7EA" w14:textId="77777777" w:rsidR="000D20F4" w:rsidRPr="000F4F0A" w:rsidRDefault="000D20F4" w:rsidP="000D20F4">
      <w:pPr>
        <w:spacing w:after="0" w:line="240" w:lineRule="auto"/>
        <w:ind w:firstLine="720"/>
        <w:rPr>
          <w:rFonts w:ascii="SimSun" w:eastAsia="SimSun" w:hAnsi="SimSun" w:cs="Arial"/>
          <w:color w:val="000000"/>
          <w:shd w:val="clear" w:color="auto" w:fill="FFFFFF"/>
        </w:rPr>
      </w:pPr>
    </w:p>
    <w:p w14:paraId="783F299E" w14:textId="098F2601" w:rsidR="000D20F4" w:rsidRPr="000F4F0A" w:rsidRDefault="000D20F4" w:rsidP="000D20F4">
      <w:pPr>
        <w:spacing w:after="0" w:line="240" w:lineRule="auto"/>
        <w:ind w:firstLine="720"/>
        <w:rPr>
          <w:rFonts w:ascii="SimSun" w:eastAsia="SimSun" w:hAnsi="SimSun" w:cs="Arial"/>
          <w:color w:val="000000"/>
          <w:shd w:val="clear" w:color="auto" w:fill="FFFFFF"/>
        </w:rPr>
      </w:pPr>
      <w:r w:rsidRPr="000F4F0A">
        <w:rPr>
          <w:rFonts w:ascii="SimSun" w:eastAsia="SimSun" w:hAnsi="SimSun" w:cs="Arial" w:hint="eastAsia"/>
          <w:color w:val="000000"/>
          <w:shd w:val="clear" w:color="auto" w:fill="FFFFFF"/>
        </w:rPr>
        <w:t>展览</w:t>
      </w:r>
      <w:r w:rsidRPr="000F4F0A">
        <w:rPr>
          <w:rFonts w:ascii="SimSun" w:eastAsia="SimSun" w:hAnsi="SimSun" w:cs="Arial"/>
          <w:color w:val="000000"/>
          <w:shd w:val="clear" w:color="auto" w:fill="FFFFFF"/>
        </w:rPr>
        <w:t>的中文名《吴门派与诗</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书</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画三绝》</w:t>
      </w:r>
      <w:r w:rsidRPr="000F4F0A">
        <w:rPr>
          <w:rFonts w:ascii="SimSun" w:eastAsia="SimSun" w:hAnsi="SimSun" w:cs="Arial" w:hint="eastAsia"/>
          <w:color w:val="000000"/>
          <w:shd w:val="clear" w:color="auto" w:fill="FFFFFF"/>
        </w:rPr>
        <w:t>别有韵味。想来</w:t>
      </w:r>
      <w:r w:rsidRPr="000F4F0A">
        <w:rPr>
          <w:rFonts w:ascii="SimSun" w:eastAsia="SimSun" w:hAnsi="SimSun" w:cs="Arial"/>
          <w:color w:val="000000"/>
          <w:shd w:val="clear" w:color="auto" w:fill="FFFFFF"/>
        </w:rPr>
        <w:t>策展人之所以采用</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吴门派</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而非画史上</w:t>
      </w:r>
      <w:r w:rsidRPr="000F4F0A">
        <w:rPr>
          <w:rFonts w:ascii="SimSun" w:eastAsia="SimSun" w:hAnsi="SimSun" w:cs="Arial" w:hint="eastAsia"/>
          <w:color w:val="000000"/>
          <w:shd w:val="clear" w:color="auto" w:fill="FFFFFF"/>
        </w:rPr>
        <w:t>常</w:t>
      </w:r>
      <w:r w:rsidRPr="000F4F0A">
        <w:rPr>
          <w:rFonts w:ascii="SimSun" w:eastAsia="SimSun" w:hAnsi="SimSun" w:cs="Arial"/>
          <w:color w:val="000000"/>
          <w:shd w:val="clear" w:color="auto" w:fill="FFFFFF"/>
        </w:rPr>
        <w:t>用的</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吴门画派</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是因为</w:t>
      </w:r>
      <w:r w:rsidRPr="000F4F0A">
        <w:rPr>
          <w:rFonts w:ascii="SimSun" w:eastAsia="SimSun" w:hAnsi="SimSun" w:cs="Arial" w:hint="eastAsia"/>
          <w:color w:val="000000"/>
          <w:shd w:val="clear" w:color="auto" w:fill="FFFFFF"/>
        </w:rPr>
        <w:t>他精挑细选出的</w:t>
      </w:r>
      <w:r w:rsidRPr="000F4F0A">
        <w:rPr>
          <w:rFonts w:ascii="SimSun" w:eastAsia="SimSun" w:hAnsi="SimSun" w:cs="Arial"/>
          <w:color w:val="000000"/>
          <w:shd w:val="clear" w:color="auto" w:fill="FFFFFF"/>
        </w:rPr>
        <w:t>展品中不仅有画</w:t>
      </w:r>
      <w:r w:rsidRPr="000F4F0A">
        <w:rPr>
          <w:rFonts w:ascii="SimSun" w:eastAsia="SimSun" w:hAnsi="SimSun" w:cs="Arial" w:hint="eastAsia"/>
          <w:color w:val="000000"/>
          <w:shd w:val="clear" w:color="auto" w:fill="FFFFFF"/>
        </w:rPr>
        <w:t>作、</w:t>
      </w:r>
      <w:r w:rsidRPr="000F4F0A">
        <w:rPr>
          <w:rFonts w:ascii="SimSun" w:eastAsia="SimSun" w:hAnsi="SimSun" w:cs="Arial"/>
          <w:color w:val="000000"/>
          <w:shd w:val="clear" w:color="auto" w:fill="FFFFFF"/>
        </w:rPr>
        <w:t>也有书</w:t>
      </w:r>
      <w:r w:rsidRPr="000F4F0A">
        <w:rPr>
          <w:rFonts w:ascii="SimSun" w:eastAsia="SimSun" w:hAnsi="SimSun" w:cs="Arial" w:hint="eastAsia"/>
          <w:color w:val="000000"/>
          <w:shd w:val="clear" w:color="auto" w:fill="FFFFFF"/>
        </w:rPr>
        <w:t>法、还</w:t>
      </w:r>
      <w:r w:rsidRPr="000F4F0A">
        <w:rPr>
          <w:rFonts w:ascii="SimSun" w:eastAsia="SimSun" w:hAnsi="SimSun" w:cs="Arial"/>
          <w:color w:val="000000"/>
          <w:shd w:val="clear" w:color="auto" w:fill="FFFFFF"/>
        </w:rPr>
        <w:t>有诗</w:t>
      </w:r>
      <w:r w:rsidRPr="000F4F0A">
        <w:rPr>
          <w:rFonts w:ascii="SimSun" w:eastAsia="SimSun" w:hAnsi="SimSun" w:cs="Arial" w:hint="eastAsia"/>
          <w:color w:val="000000"/>
          <w:shd w:val="clear" w:color="auto" w:fill="FFFFFF"/>
        </w:rPr>
        <w:t>词</w:t>
      </w:r>
      <w:r w:rsidRPr="000F4F0A">
        <w:rPr>
          <w:rFonts w:ascii="SimSun" w:eastAsia="SimSun" w:hAnsi="SimSun" w:cs="Arial"/>
          <w:color w:val="000000"/>
          <w:shd w:val="clear" w:color="auto" w:fill="FFFFFF"/>
        </w:rPr>
        <w:t>，涵盖甚广</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旨在凸</w:t>
      </w:r>
      <w:r w:rsidRPr="000F4F0A">
        <w:rPr>
          <w:rFonts w:ascii="SimSun" w:eastAsia="SimSun" w:hAnsi="SimSun" w:cs="Arial" w:hint="eastAsia"/>
          <w:color w:val="000000"/>
          <w:shd w:val="clear" w:color="auto" w:fill="FFFFFF"/>
        </w:rPr>
        <w:t>显吴门派诗、书、画全能的文人风貌</w:t>
      </w:r>
      <w:r w:rsidRPr="000F4F0A">
        <w:rPr>
          <w:rFonts w:ascii="SimSun" w:eastAsia="SimSun" w:hAnsi="SimSun" w:cs="Arial"/>
          <w:color w:val="000000"/>
          <w:shd w:val="clear" w:color="auto" w:fill="FFFFFF"/>
        </w:rPr>
        <w:t>。</w:t>
      </w:r>
    </w:p>
    <w:p w14:paraId="0FEA7994" w14:textId="77777777" w:rsidR="000D20F4" w:rsidRPr="000F4F0A" w:rsidRDefault="000D20F4" w:rsidP="000D20F4">
      <w:pPr>
        <w:spacing w:after="0" w:line="240" w:lineRule="auto"/>
        <w:ind w:firstLine="720"/>
        <w:rPr>
          <w:rFonts w:ascii="SimSun" w:eastAsia="SimSun" w:hAnsi="SimSun" w:cs="Arial"/>
          <w:color w:val="000000"/>
          <w:shd w:val="clear" w:color="auto" w:fill="FFFFFF"/>
        </w:rPr>
      </w:pPr>
    </w:p>
    <w:p w14:paraId="08660DB3" w14:textId="618394A5" w:rsidR="000D20F4" w:rsidRPr="000F4F0A" w:rsidRDefault="000D20F4" w:rsidP="000D20F4">
      <w:pPr>
        <w:spacing w:after="0" w:line="240" w:lineRule="auto"/>
        <w:ind w:firstLine="720"/>
        <w:rPr>
          <w:rFonts w:ascii="SimSun" w:eastAsia="SimSun" w:hAnsi="SimSun" w:cs="Arial"/>
          <w:color w:val="000000"/>
          <w:shd w:val="clear" w:color="auto" w:fill="FFFFFF"/>
        </w:rPr>
      </w:pPr>
      <w:r w:rsidRPr="000F4F0A">
        <w:rPr>
          <w:rFonts w:ascii="SimSun" w:eastAsia="SimSun" w:hAnsi="SimSun" w:cs="Arial" w:hint="eastAsia"/>
          <w:color w:val="000000"/>
          <w:shd w:val="clear" w:color="auto" w:fill="FFFFFF"/>
        </w:rPr>
        <w:t>展览</w:t>
      </w:r>
      <w:r w:rsidRPr="000F4F0A">
        <w:rPr>
          <w:rFonts w:ascii="SimSun" w:eastAsia="SimSun" w:hAnsi="SimSun" w:cs="Arial"/>
          <w:color w:val="000000"/>
          <w:shd w:val="clear" w:color="auto" w:fill="FFFFFF"/>
        </w:rPr>
        <w:t>的英文名</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Painting with Words</w:t>
      </w:r>
      <w:r w:rsidRPr="000F4F0A">
        <w:rPr>
          <w:rFonts w:ascii="SimSun" w:eastAsia="SimSun" w:hAnsi="SimSun" w:cs="Arial" w:hint="eastAsia"/>
          <w:color w:val="000000"/>
          <w:shd w:val="clear" w:color="auto" w:fill="FFFFFF"/>
        </w:rPr>
        <w:t>》亦</w:t>
      </w:r>
      <w:r w:rsidRPr="000F4F0A">
        <w:rPr>
          <w:rFonts w:ascii="SimSun" w:eastAsia="SimSun" w:hAnsi="SimSun" w:cs="Arial"/>
          <w:color w:val="000000"/>
          <w:shd w:val="clear" w:color="auto" w:fill="FFFFFF"/>
        </w:rPr>
        <w:t>有</w:t>
      </w:r>
      <w:r w:rsidRPr="000F4F0A">
        <w:rPr>
          <w:rFonts w:ascii="SimSun" w:eastAsia="SimSun" w:hAnsi="SimSun" w:cs="Arial" w:hint="eastAsia"/>
          <w:color w:val="000000"/>
          <w:shd w:val="clear" w:color="auto" w:fill="FFFFFF"/>
        </w:rPr>
        <w:t>隐含</w:t>
      </w:r>
      <w:r w:rsidRPr="000F4F0A">
        <w:rPr>
          <w:rFonts w:ascii="SimSun" w:eastAsia="SimSun" w:hAnsi="SimSun" w:cs="Arial"/>
          <w:color w:val="000000"/>
          <w:shd w:val="clear" w:color="auto" w:fill="FFFFFF"/>
        </w:rPr>
        <w:t>。因该馆身处海外，参观者以西方人为主</w:t>
      </w:r>
      <w:r w:rsidRPr="000F4F0A">
        <w:rPr>
          <w:rFonts w:ascii="SimSun" w:eastAsia="SimSun" w:hAnsi="SimSun" w:cs="Arial" w:hint="eastAsia"/>
          <w:color w:val="000000"/>
          <w:shd w:val="clear" w:color="auto" w:fill="FFFFFF"/>
        </w:rPr>
        <w:t>。而</w:t>
      </w:r>
      <w:r w:rsidRPr="000F4F0A">
        <w:rPr>
          <w:rFonts w:ascii="SimSun" w:eastAsia="SimSun" w:hAnsi="SimSun" w:cs="Arial"/>
          <w:color w:val="000000"/>
          <w:shd w:val="clear" w:color="auto" w:fill="FFFFFF"/>
        </w:rPr>
        <w:t>古典西洋画</w:t>
      </w:r>
      <w:r w:rsidRPr="000F4F0A">
        <w:rPr>
          <w:rFonts w:ascii="SimSun" w:eastAsia="SimSun" w:hAnsi="SimSun" w:cs="Arial" w:hint="eastAsia"/>
          <w:color w:val="000000"/>
          <w:shd w:val="clear" w:color="auto" w:fill="FFFFFF"/>
        </w:rPr>
        <w:t>上</w:t>
      </w:r>
      <w:r w:rsidRPr="000F4F0A">
        <w:rPr>
          <w:rFonts w:ascii="SimSun" w:eastAsia="SimSun" w:hAnsi="SimSun" w:cs="Arial"/>
          <w:color w:val="000000"/>
          <w:shd w:val="clear" w:color="auto" w:fill="FFFFFF"/>
        </w:rPr>
        <w:t>除画家签名</w:t>
      </w:r>
      <w:r w:rsidRPr="000F4F0A">
        <w:rPr>
          <w:rFonts w:ascii="SimSun" w:eastAsia="SimSun" w:hAnsi="SimSun" w:cs="Arial" w:hint="eastAsia"/>
          <w:color w:val="000000"/>
          <w:shd w:val="clear" w:color="auto" w:fill="FFFFFF"/>
        </w:rPr>
        <w:t>外，</w:t>
      </w:r>
      <w:r w:rsidRPr="000F4F0A">
        <w:rPr>
          <w:rFonts w:ascii="SimSun" w:eastAsia="SimSun" w:hAnsi="SimSun" w:cs="Arial"/>
          <w:color w:val="000000"/>
          <w:shd w:val="clear" w:color="auto" w:fill="FFFFFF"/>
        </w:rPr>
        <w:t>很少有字，遑论以诗歌入画</w:t>
      </w:r>
      <w:r w:rsidRPr="000F4F0A">
        <w:rPr>
          <w:rFonts w:ascii="SimSun" w:eastAsia="SimSun" w:hAnsi="SimSun" w:cs="Arial" w:hint="eastAsia"/>
          <w:color w:val="000000"/>
          <w:shd w:val="clear" w:color="auto" w:fill="FFFFFF"/>
        </w:rPr>
        <w:t>。尽管</w:t>
      </w:r>
      <w:r w:rsidRPr="000F4F0A">
        <w:rPr>
          <w:rFonts w:ascii="SimSun" w:eastAsia="SimSun" w:hAnsi="SimSun" w:cs="Arial"/>
          <w:color w:val="000000"/>
          <w:shd w:val="clear" w:color="auto" w:fill="FFFFFF"/>
        </w:rPr>
        <w:t>现代</w:t>
      </w:r>
      <w:r w:rsidRPr="000F4F0A">
        <w:rPr>
          <w:rFonts w:ascii="SimSun" w:eastAsia="SimSun" w:hAnsi="SimSun" w:cs="Arial" w:hint="eastAsia"/>
          <w:color w:val="000000"/>
          <w:shd w:val="clear" w:color="auto" w:fill="FFFFFF"/>
        </w:rPr>
        <w:t>西方画里间或有</w:t>
      </w:r>
      <w:r w:rsidRPr="000F4F0A">
        <w:rPr>
          <w:rFonts w:ascii="SimSun" w:eastAsia="SimSun" w:hAnsi="SimSun" w:cs="Arial"/>
          <w:color w:val="000000"/>
          <w:shd w:val="clear" w:color="auto" w:fill="FFFFFF"/>
        </w:rPr>
        <w:t>文字</w:t>
      </w:r>
      <w:r w:rsidRPr="000F4F0A">
        <w:rPr>
          <w:rFonts w:ascii="SimSun" w:eastAsia="SimSun" w:hAnsi="SimSun" w:cs="Arial" w:hint="eastAsia"/>
          <w:color w:val="000000"/>
          <w:shd w:val="clear" w:color="auto" w:fill="FFFFFF"/>
        </w:rPr>
        <w:t>相辅，</w:t>
      </w:r>
      <w:r w:rsidRPr="000F4F0A">
        <w:rPr>
          <w:rFonts w:ascii="SimSun" w:eastAsia="SimSun" w:hAnsi="SimSun" w:cs="Arial"/>
          <w:color w:val="000000"/>
          <w:shd w:val="clear" w:color="auto" w:fill="FFFFFF"/>
        </w:rPr>
        <w:t>阿拉伯艺术中书法</w:t>
      </w:r>
      <w:r w:rsidRPr="000F4F0A">
        <w:rPr>
          <w:rFonts w:ascii="SimSun" w:eastAsia="SimSun" w:hAnsi="SimSun" w:cs="Arial" w:hint="eastAsia"/>
          <w:color w:val="000000"/>
          <w:shd w:val="clear" w:color="auto" w:fill="FFFFFF"/>
        </w:rPr>
        <w:t>亦占一席之地，然而真正</w:t>
      </w:r>
      <w:r w:rsidRPr="000F4F0A">
        <w:rPr>
          <w:rFonts w:ascii="SimSun" w:eastAsia="SimSun" w:hAnsi="SimSun" w:cs="Arial"/>
          <w:color w:val="000000"/>
          <w:shd w:val="clear" w:color="auto" w:fill="FFFFFF"/>
        </w:rPr>
        <w:t>集诗书画三位于一体</w:t>
      </w:r>
      <w:r w:rsidRPr="000F4F0A">
        <w:rPr>
          <w:rFonts w:ascii="SimSun" w:eastAsia="SimSun" w:hAnsi="SimSun" w:cs="Arial" w:hint="eastAsia"/>
          <w:color w:val="000000"/>
          <w:shd w:val="clear" w:color="auto" w:fill="FFFFFF"/>
        </w:rPr>
        <w:t>的独特美学韵味</w:t>
      </w:r>
      <w:r w:rsidRPr="000F4F0A">
        <w:rPr>
          <w:rFonts w:ascii="SimSun" w:eastAsia="SimSun" w:hAnsi="SimSun" w:cs="Arial"/>
          <w:color w:val="000000"/>
          <w:shd w:val="clear" w:color="auto" w:fill="FFFFFF"/>
        </w:rPr>
        <w:t>，</w:t>
      </w:r>
      <w:r w:rsidRPr="000F4F0A">
        <w:rPr>
          <w:rFonts w:ascii="SimSun" w:eastAsia="SimSun" w:hAnsi="SimSun" w:cs="Arial" w:hint="eastAsia"/>
          <w:color w:val="000000"/>
          <w:shd w:val="clear" w:color="auto" w:fill="FFFFFF"/>
        </w:rPr>
        <w:t>非</w:t>
      </w:r>
      <w:r w:rsidRPr="000F4F0A">
        <w:rPr>
          <w:rFonts w:ascii="SimSun" w:eastAsia="SimSun" w:hAnsi="SimSun" w:cs="Arial"/>
          <w:color w:val="000000"/>
          <w:shd w:val="clear" w:color="auto" w:fill="FFFFFF"/>
        </w:rPr>
        <w:t>东方</w:t>
      </w:r>
      <w:r w:rsidRPr="000F4F0A">
        <w:rPr>
          <w:rFonts w:ascii="SimSun" w:eastAsia="SimSun" w:hAnsi="SimSun" w:cs="Arial" w:hint="eastAsia"/>
          <w:color w:val="000000"/>
          <w:shd w:val="clear" w:color="auto" w:fill="FFFFFF"/>
        </w:rPr>
        <w:t>古典</w:t>
      </w:r>
      <w:r w:rsidRPr="000F4F0A">
        <w:rPr>
          <w:rFonts w:ascii="SimSun" w:eastAsia="SimSun" w:hAnsi="SimSun" w:cs="Arial"/>
          <w:color w:val="000000"/>
          <w:shd w:val="clear" w:color="auto" w:fill="FFFFFF"/>
        </w:rPr>
        <w:t>艺术</w:t>
      </w:r>
      <w:r w:rsidRPr="000F4F0A">
        <w:rPr>
          <w:rFonts w:ascii="SimSun" w:eastAsia="SimSun" w:hAnsi="SimSun" w:cs="Arial" w:hint="eastAsia"/>
          <w:color w:val="000000"/>
          <w:shd w:val="clear" w:color="auto" w:fill="FFFFFF"/>
        </w:rPr>
        <w:t>莫属</w:t>
      </w:r>
      <w:r w:rsidRPr="000F4F0A">
        <w:rPr>
          <w:rFonts w:ascii="SimSun" w:eastAsia="SimSun" w:hAnsi="SimSun" w:cs="Arial"/>
          <w:color w:val="000000"/>
          <w:shd w:val="clear" w:color="auto" w:fill="FFFFFF"/>
        </w:rPr>
        <w:t>。</w:t>
      </w:r>
    </w:p>
    <w:p w14:paraId="03E6AD99" w14:textId="77777777" w:rsidR="000D20F4" w:rsidRPr="000F4F0A" w:rsidRDefault="000D20F4" w:rsidP="000D20F4">
      <w:pPr>
        <w:spacing w:after="0" w:line="240" w:lineRule="auto"/>
        <w:ind w:firstLine="720"/>
        <w:rPr>
          <w:rFonts w:ascii="SimSun" w:eastAsia="SimSun" w:hAnsi="SimSun"/>
        </w:rPr>
      </w:pPr>
    </w:p>
    <w:p w14:paraId="79A02374" w14:textId="3146CB01" w:rsidR="000D20F4" w:rsidRPr="000F4F0A" w:rsidRDefault="000D20F4" w:rsidP="000D20F4">
      <w:pPr>
        <w:spacing w:after="0" w:line="240" w:lineRule="auto"/>
        <w:ind w:firstLine="720"/>
        <w:rPr>
          <w:rFonts w:ascii="SimSun" w:eastAsia="SimSun" w:hAnsi="SimSun" w:cs="Arial"/>
          <w:color w:val="000000"/>
          <w:shd w:val="clear" w:color="auto" w:fill="FFFFFF"/>
        </w:rPr>
      </w:pPr>
      <w:r w:rsidRPr="000F4F0A">
        <w:rPr>
          <w:rFonts w:ascii="SimSun" w:eastAsia="SimSun" w:hAnsi="SimSun" w:hint="eastAsia"/>
        </w:rPr>
        <w:t>吴门派是中国艺术史上最重要的流派之一，以明代中期书画家沈周为首，集聚了以苏州地区为中心的一批文人艺术家。他们承古意，开新潮，其风格不仅在当时当地独领风骚，对明清以降的艺术界也有深广影响。</w:t>
      </w:r>
      <w:r w:rsidRPr="000F4F0A">
        <w:rPr>
          <w:rFonts w:ascii="SimSun" w:eastAsia="SimSun" w:hAnsi="SimSun" w:cs="Microsoft YaHei" w:hint="eastAsia"/>
          <w:color w:val="000000"/>
          <w:shd w:val="clear" w:color="auto" w:fill="FFFFFF"/>
        </w:rPr>
        <w:t>尽管给“吴门画派”正式定名是明末的董其昌所为，这群文人的确是个紧密的艺术团体，且成员间有着异同寻常的</w:t>
      </w:r>
      <w:r w:rsidRPr="000F4F0A">
        <w:rPr>
          <w:rFonts w:ascii="SimSun" w:eastAsia="SimSun" w:hAnsi="SimSun" w:cs="Arial"/>
          <w:color w:val="000000"/>
          <w:shd w:val="clear" w:color="auto" w:fill="FFFFFF"/>
        </w:rPr>
        <w:t>亦</w:t>
      </w:r>
      <w:r w:rsidRPr="000F4F0A">
        <w:rPr>
          <w:rFonts w:ascii="SimSun" w:eastAsia="SimSun" w:hAnsi="SimSun" w:cs="Arial" w:hint="eastAsia"/>
          <w:color w:val="000000"/>
          <w:shd w:val="clear" w:color="auto" w:fill="FFFFFF"/>
        </w:rPr>
        <w:t>师</w:t>
      </w:r>
      <w:r w:rsidRPr="000F4F0A">
        <w:rPr>
          <w:rFonts w:ascii="SimSun" w:eastAsia="SimSun" w:hAnsi="SimSun" w:cs="Arial"/>
          <w:color w:val="000000"/>
          <w:shd w:val="clear" w:color="auto" w:fill="FFFFFF"/>
        </w:rPr>
        <w:t>亦友</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非亲即故</w:t>
      </w:r>
      <w:r w:rsidRPr="000F4F0A">
        <w:rPr>
          <w:rFonts w:ascii="SimSun" w:eastAsia="SimSun" w:hAnsi="SimSun" w:cs="Arial" w:hint="eastAsia"/>
          <w:color w:val="000000"/>
          <w:shd w:val="clear" w:color="auto" w:fill="FFFFFF"/>
        </w:rPr>
        <w:t>的</w:t>
      </w:r>
      <w:r w:rsidRPr="000F4F0A">
        <w:rPr>
          <w:rFonts w:ascii="SimSun" w:eastAsia="SimSun" w:hAnsi="SimSun" w:cs="Arial"/>
          <w:color w:val="000000"/>
          <w:shd w:val="clear" w:color="auto" w:fill="FFFFFF"/>
        </w:rPr>
        <w:t>关系</w:t>
      </w:r>
      <w:r w:rsidRPr="000F4F0A">
        <w:rPr>
          <w:rFonts w:ascii="SimSun" w:eastAsia="SimSun" w:hAnsi="SimSun" w:cs="Arial" w:hint="eastAsia"/>
          <w:color w:val="000000"/>
          <w:shd w:val="clear" w:color="auto" w:fill="FFFFFF"/>
        </w:rPr>
        <w:t>，使他们得以经常聚在一起品赏艺术、切磋技巧、互动合作。也正是这种亲密关系奠定了</w:t>
      </w:r>
      <w:r w:rsidRPr="000F4F0A">
        <w:rPr>
          <w:rFonts w:ascii="SimSun" w:eastAsia="SimSun" w:hAnsi="SimSun" w:cs="Arial"/>
          <w:color w:val="000000"/>
          <w:shd w:val="clear" w:color="auto" w:fill="FFFFFF"/>
        </w:rPr>
        <w:t>这一群体发展的</w:t>
      </w:r>
      <w:r w:rsidRPr="000F4F0A">
        <w:rPr>
          <w:rFonts w:ascii="SimSun" w:eastAsia="SimSun" w:hAnsi="SimSun" w:cs="Arial" w:hint="eastAsia"/>
          <w:color w:val="000000"/>
          <w:shd w:val="clear" w:color="auto" w:fill="FFFFFF"/>
        </w:rPr>
        <w:t>根基及</w:t>
      </w:r>
      <w:r w:rsidRPr="000F4F0A">
        <w:rPr>
          <w:rFonts w:ascii="SimSun" w:eastAsia="SimSun" w:hAnsi="SimSun" w:hint="eastAsia"/>
          <w:color w:val="000000"/>
          <w:shd w:val="clear" w:color="auto" w:fill="FFFFFF"/>
        </w:rPr>
        <w:t>对后世的影响</w:t>
      </w:r>
      <w:r w:rsidRPr="000F4F0A">
        <w:rPr>
          <w:rFonts w:ascii="SimSun" w:eastAsia="SimSun" w:hAnsi="SimSun" w:cs="Arial"/>
          <w:color w:val="000000"/>
          <w:shd w:val="clear" w:color="auto" w:fill="FFFFFF"/>
        </w:rPr>
        <w:t>。</w:t>
      </w:r>
    </w:p>
    <w:p w14:paraId="0F7D1706" w14:textId="77777777" w:rsidR="000D20F4" w:rsidRPr="000F4F0A" w:rsidRDefault="000D20F4" w:rsidP="000D20F4">
      <w:pPr>
        <w:spacing w:after="0" w:line="240" w:lineRule="auto"/>
        <w:rPr>
          <w:rFonts w:ascii="SimSun" w:eastAsia="SimSun" w:hAnsi="SimSun" w:cs="Arial"/>
          <w:color w:val="000000"/>
          <w:shd w:val="clear" w:color="auto" w:fill="FFFFFF"/>
        </w:rPr>
      </w:pPr>
    </w:p>
    <w:p w14:paraId="4CE8FAA6"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Arial"/>
          <w:color w:val="000000"/>
          <w:shd w:val="clear" w:color="auto" w:fill="FFFFFF"/>
        </w:rPr>
        <w:t>此次</w:t>
      </w:r>
      <w:r w:rsidRPr="000F4F0A">
        <w:rPr>
          <w:rFonts w:ascii="SimSun" w:eastAsia="SimSun" w:hAnsi="SimSun" w:cs="Microsoft YaHei" w:hint="eastAsia"/>
          <w:color w:val="000000"/>
          <w:shd w:val="clear" w:color="auto" w:fill="FFFFFF"/>
        </w:rPr>
        <w:t>在五大展室里</w:t>
      </w:r>
      <w:r w:rsidRPr="000F4F0A">
        <w:rPr>
          <w:rFonts w:ascii="SimSun" w:eastAsia="SimSun" w:hAnsi="SimSun" w:cs="Arial"/>
          <w:color w:val="000000"/>
          <w:shd w:val="clear" w:color="auto" w:fill="FFFFFF"/>
        </w:rPr>
        <w:t>展</w:t>
      </w:r>
      <w:r w:rsidRPr="000F4F0A">
        <w:rPr>
          <w:rFonts w:ascii="SimSun" w:eastAsia="SimSun" w:hAnsi="SimSun" w:cs="Arial" w:hint="eastAsia"/>
          <w:color w:val="000000"/>
          <w:shd w:val="clear" w:color="auto" w:fill="FFFFFF"/>
        </w:rPr>
        <w:t>出</w:t>
      </w:r>
      <w:r w:rsidRPr="000F4F0A">
        <w:rPr>
          <w:rFonts w:ascii="SimSun" w:eastAsia="SimSun" w:hAnsi="SimSun" w:cs="Arial"/>
          <w:color w:val="000000"/>
          <w:shd w:val="clear" w:color="auto" w:fill="FFFFFF"/>
        </w:rPr>
        <w:t>的五十七幅作品出自三十</w:t>
      </w:r>
      <w:r w:rsidRPr="000F4F0A">
        <w:rPr>
          <w:rFonts w:ascii="SimSun" w:eastAsia="SimSun" w:hAnsi="SimSun" w:cs="Arial" w:hint="eastAsia"/>
          <w:color w:val="000000"/>
          <w:shd w:val="clear" w:color="auto" w:fill="FFFFFF"/>
        </w:rPr>
        <w:t>余</w:t>
      </w:r>
      <w:r w:rsidRPr="000F4F0A">
        <w:rPr>
          <w:rFonts w:ascii="SimSun" w:eastAsia="SimSun" w:hAnsi="SimSun" w:cs="Arial"/>
          <w:color w:val="000000"/>
          <w:shd w:val="clear" w:color="auto" w:fill="FFFFFF"/>
        </w:rPr>
        <w:t>位</w:t>
      </w:r>
      <w:r w:rsidRPr="000F4F0A">
        <w:rPr>
          <w:rFonts w:ascii="SimSun" w:eastAsia="SimSun" w:hAnsi="SimSun" w:cs="Arial" w:hint="eastAsia"/>
          <w:color w:val="000000"/>
          <w:shd w:val="clear" w:color="auto" w:fill="FFFFFF"/>
        </w:rPr>
        <w:t>书画</w:t>
      </w:r>
      <w:r w:rsidRPr="000F4F0A">
        <w:rPr>
          <w:rFonts w:ascii="SimSun" w:eastAsia="SimSun" w:hAnsi="SimSun" w:cs="Arial"/>
          <w:color w:val="000000"/>
          <w:shd w:val="clear" w:color="auto" w:fill="FFFFFF"/>
        </w:rPr>
        <w:t>家</w:t>
      </w:r>
      <w:r w:rsidRPr="000F4F0A">
        <w:rPr>
          <w:rFonts w:ascii="SimSun" w:eastAsia="SimSun" w:hAnsi="SimSun" w:cs="Arial" w:hint="eastAsia"/>
          <w:color w:val="000000"/>
          <w:shd w:val="clear" w:color="auto" w:fill="FFFFFF"/>
        </w:rPr>
        <w:t>与诗人</w:t>
      </w:r>
      <w:r w:rsidRPr="000F4F0A">
        <w:rPr>
          <w:rFonts w:ascii="SimSun" w:eastAsia="SimSun" w:hAnsi="SimSun" w:cs="Arial"/>
          <w:color w:val="000000"/>
          <w:shd w:val="clear" w:color="auto" w:fill="FFFFFF"/>
        </w:rPr>
        <w:t>之手，有独作</w:t>
      </w:r>
      <w:r w:rsidRPr="000F4F0A">
        <w:rPr>
          <w:rFonts w:ascii="SimSun" w:eastAsia="SimSun" w:hAnsi="SimSun" w:cs="Arial" w:hint="eastAsia"/>
          <w:color w:val="000000"/>
          <w:shd w:val="clear" w:color="auto" w:fill="FFFFFF"/>
        </w:rPr>
        <w:t>、</w:t>
      </w:r>
      <w:r w:rsidRPr="000F4F0A">
        <w:rPr>
          <w:rFonts w:ascii="SimSun" w:eastAsia="SimSun" w:hAnsi="SimSun" w:cs="Arial"/>
          <w:color w:val="000000"/>
          <w:shd w:val="clear" w:color="auto" w:fill="FFFFFF"/>
        </w:rPr>
        <w:t>有合作</w:t>
      </w:r>
      <w:r w:rsidRPr="000F4F0A">
        <w:rPr>
          <w:rFonts w:ascii="SimSun" w:eastAsia="SimSun" w:hAnsi="SimSun" w:cs="Arial" w:hint="eastAsia"/>
          <w:color w:val="000000"/>
          <w:shd w:val="clear" w:color="auto" w:fill="FFFFFF"/>
        </w:rPr>
        <w:t>、亦</w:t>
      </w:r>
      <w:r w:rsidRPr="000F4F0A">
        <w:rPr>
          <w:rFonts w:ascii="SimSun" w:eastAsia="SimSun" w:hAnsi="SimSun" w:cs="Arial"/>
          <w:color w:val="000000"/>
          <w:shd w:val="clear" w:color="auto" w:fill="FFFFFF"/>
        </w:rPr>
        <w:t>有后</w:t>
      </w:r>
      <w:r w:rsidRPr="000F4F0A">
        <w:rPr>
          <w:rFonts w:ascii="SimSun" w:eastAsia="SimSun" w:hAnsi="SimSun" w:cs="Arial" w:hint="eastAsia"/>
          <w:color w:val="000000"/>
          <w:shd w:val="clear" w:color="auto" w:fill="FFFFFF"/>
        </w:rPr>
        <w:t>代艺术家的</w:t>
      </w:r>
      <w:r w:rsidRPr="000F4F0A">
        <w:rPr>
          <w:rFonts w:ascii="SimSun" w:eastAsia="SimSun" w:hAnsi="SimSun" w:cs="Arial"/>
          <w:color w:val="000000"/>
          <w:shd w:val="clear" w:color="auto" w:fill="FFFFFF"/>
        </w:rPr>
        <w:t>添作</w:t>
      </w:r>
      <w:r w:rsidRPr="000F4F0A">
        <w:rPr>
          <w:rFonts w:ascii="SimSun" w:eastAsia="SimSun" w:hAnsi="SimSun" w:cs="Arial" w:hint="eastAsia"/>
          <w:color w:val="000000"/>
          <w:shd w:val="clear" w:color="auto" w:fill="FFFFFF"/>
        </w:rPr>
        <w:t>，时间跨度长达一百五十余年（</w:t>
      </w:r>
      <w:r w:rsidRPr="000F4F0A">
        <w:rPr>
          <w:rFonts w:ascii="SimSun" w:eastAsia="SimSun" w:hAnsi="SimSun" w:cs="Arial"/>
          <w:color w:val="000000"/>
          <w:shd w:val="clear" w:color="auto" w:fill="FFFFFF"/>
        </w:rPr>
        <w:t>1464-1622）。</w:t>
      </w:r>
      <w:r w:rsidRPr="000F4F0A">
        <w:rPr>
          <w:rFonts w:ascii="SimSun" w:eastAsia="SimSun" w:hAnsi="SimSun" w:cs="Microsoft YaHei" w:hint="eastAsia"/>
          <w:color w:val="000000"/>
          <w:shd w:val="clear" w:color="auto" w:fill="FFFFFF"/>
        </w:rPr>
        <w:t>策展人别具匠心地沿着吴门派发展的脉络，在展示精品的同时，不动声色地向观众揭示了艺术家之间的合作及传承关系。</w:t>
      </w:r>
      <w:r w:rsidRPr="000F4F0A">
        <w:rPr>
          <w:rFonts w:ascii="SimSun" w:eastAsia="SimSun" w:hAnsi="SimSun" w:cs="Arial"/>
          <w:color w:val="000000"/>
          <w:shd w:val="clear" w:color="auto" w:fill="FFFFFF"/>
        </w:rPr>
        <w:t>本文拟借介绍主要展品，对这</w:t>
      </w:r>
      <w:r w:rsidRPr="000F4F0A">
        <w:rPr>
          <w:rFonts w:ascii="SimSun" w:eastAsia="SimSun" w:hAnsi="SimSun" w:cs="Arial" w:hint="eastAsia"/>
          <w:color w:val="000000"/>
          <w:shd w:val="clear" w:color="auto" w:fill="FFFFFF"/>
        </w:rPr>
        <w:t>些关系</w:t>
      </w:r>
      <w:r w:rsidRPr="000F4F0A">
        <w:rPr>
          <w:rFonts w:ascii="SimSun" w:eastAsia="SimSun" w:hAnsi="SimSun" w:cs="Arial"/>
          <w:color w:val="000000"/>
          <w:shd w:val="clear" w:color="auto" w:fill="FFFFFF"/>
        </w:rPr>
        <w:t>略作</w:t>
      </w:r>
      <w:r w:rsidRPr="000F4F0A">
        <w:rPr>
          <w:rFonts w:ascii="SimSun" w:eastAsia="SimSun" w:hAnsi="SimSun" w:cs="Arial" w:hint="eastAsia"/>
          <w:color w:val="000000"/>
          <w:shd w:val="clear" w:color="auto" w:fill="FFFFFF"/>
        </w:rPr>
        <w:t>梳理与读者共享</w:t>
      </w:r>
      <w:r w:rsidRPr="000F4F0A">
        <w:rPr>
          <w:rFonts w:ascii="SimSun" w:eastAsia="SimSun" w:hAnsi="SimSun" w:cs="Microsoft YaHei" w:hint="eastAsia"/>
          <w:color w:val="000000"/>
          <w:shd w:val="clear" w:color="auto" w:fill="FFFFFF"/>
        </w:rPr>
        <w:t>。</w:t>
      </w:r>
    </w:p>
    <w:p w14:paraId="20E4985C"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7CB5C408"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642E531A" w14:textId="77777777" w:rsidR="000D20F4" w:rsidRPr="000F4F0A" w:rsidRDefault="000D20F4" w:rsidP="000D20F4">
      <w:pPr>
        <w:spacing w:after="0" w:line="240" w:lineRule="auto"/>
        <w:rPr>
          <w:rFonts w:ascii="SimSun" w:eastAsia="SimSun" w:hAnsi="SimSun" w:cs="Microsoft YaHei"/>
          <w:color w:val="000000"/>
          <w:shd w:val="clear" w:color="auto" w:fill="FFFFFF"/>
        </w:rPr>
      </w:pPr>
      <w:r w:rsidRPr="000F4F0A">
        <w:rPr>
          <w:rFonts w:ascii="SimSun" w:eastAsia="SimSun" w:hAnsi="SimSun" w:cs="Microsoft YaHei" w:hint="eastAsia"/>
          <w:b/>
          <w:color w:val="000000"/>
          <w:shd w:val="clear" w:color="auto" w:fill="FFFFFF"/>
        </w:rPr>
        <w:t>第一展室（吴门派背景及“吴门四家”之一文徵明的作品</w:t>
      </w:r>
      <w:r w:rsidRPr="000F4F0A">
        <w:rPr>
          <w:rFonts w:ascii="SimSun" w:eastAsia="SimSun" w:hAnsi="SimSun" w:cs="Microsoft YaHei" w:hint="eastAsia"/>
          <w:color w:val="000000"/>
          <w:shd w:val="clear" w:color="auto" w:fill="FFFFFF"/>
        </w:rPr>
        <w:t>）</w:t>
      </w:r>
    </w:p>
    <w:p w14:paraId="6036F15F" w14:textId="77777777" w:rsidR="000D20F4" w:rsidRPr="000F4F0A" w:rsidRDefault="000D20F4" w:rsidP="000D20F4">
      <w:pPr>
        <w:spacing w:after="0" w:line="240" w:lineRule="auto"/>
        <w:rPr>
          <w:rFonts w:ascii="SimSun" w:eastAsia="SimSun" w:hAnsi="SimSun" w:cs="Microsoft YaHei"/>
          <w:b/>
          <w:color w:val="000000"/>
          <w:shd w:val="clear" w:color="auto" w:fill="FFFFFF"/>
        </w:rPr>
      </w:pPr>
    </w:p>
    <w:p w14:paraId="36D6BD0D"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Microsoft YaHei" w:hint="eastAsia"/>
          <w:color w:val="000000"/>
          <w:shd w:val="clear" w:color="auto" w:fill="FFFFFF"/>
        </w:rPr>
        <w:t>文徵明（1470-1559）曾亲得吴门派开山鼻祖沈周（1427-1509）真传，他后来在诗书画领域的造诣与其师并驾齐驱，且门下弟子众多，在沈周去世后又引领吴中艺坛长达五十年，可称吴门派的实际领袖。</w:t>
      </w:r>
    </w:p>
    <w:p w14:paraId="671F7902"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3D722109"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Microsoft YaHei" w:hint="eastAsia"/>
          <w:color w:val="000000"/>
          <w:shd w:val="clear" w:color="auto" w:fill="FFFFFF"/>
        </w:rPr>
        <w:t>此展以文徵明的两幅行楷书巨轴“开门”，两幅立轴竖长十尺有余，挂在现代化建筑的高大展厅里都无法全部展开，颇具视觉震撼力。据说如此大尺寸的文氏存世立轴，在全世界也不多见，海外博物馆里除佛利尔美术馆及普林斯顿大学的这两幅外，仅纽约大都会博物馆还有一轴。</w:t>
      </w:r>
    </w:p>
    <w:p w14:paraId="5E6A31E8" w14:textId="77777777" w:rsidR="000D20F4" w:rsidRPr="000F4F0A" w:rsidRDefault="000D20F4" w:rsidP="000D20F4">
      <w:pPr>
        <w:spacing w:after="0" w:line="240" w:lineRule="auto"/>
        <w:jc w:val="center"/>
        <w:rPr>
          <w:rFonts w:ascii="SimSun" w:eastAsia="SimSun" w:hAnsi="SimSun" w:cs="Microsoft YaHei"/>
          <w:color w:val="000000"/>
          <w:shd w:val="clear" w:color="auto" w:fill="FFFFFF"/>
        </w:rPr>
      </w:pPr>
      <w:r w:rsidRPr="000F4F0A">
        <w:rPr>
          <w:rFonts w:ascii="SimSun" w:eastAsia="SimSun" w:hAnsi="SimSun"/>
          <w:noProof/>
          <w:lang w:eastAsia="en-US"/>
        </w:rPr>
        <w:lastRenderedPageBreak/>
        <w:drawing>
          <wp:inline distT="0" distB="0" distL="0" distR="0" wp14:anchorId="11B2F924" wp14:editId="2E0EDE98">
            <wp:extent cx="1893145" cy="3522133"/>
            <wp:effectExtent l="0" t="0" r="0" b="2540"/>
            <wp:docPr id="4" name="Picture 4" descr="F:\My Documents (YL)\Chinese\YuanShangCao\2016-07 吴门派诗书画三绝\IMAGES\Wumen images (small)\Wumen images （large）\Wumen images （large）\F19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 (YL)\Chinese\YuanShangCao\2016-07 吴门派诗书画三绝\IMAGES\Wumen images (small)\Wumen images （large）\Wumen images （large）\F198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0577" cy="3666193"/>
                    </a:xfrm>
                    <a:prstGeom prst="rect">
                      <a:avLst/>
                    </a:prstGeom>
                    <a:noFill/>
                    <a:ln>
                      <a:noFill/>
                    </a:ln>
                  </pic:spPr>
                </pic:pic>
              </a:graphicData>
            </a:graphic>
          </wp:inline>
        </w:drawing>
      </w:r>
    </w:p>
    <w:p w14:paraId="2B0970BE"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图1《岁暮斋居即事 律诗》文徵明书 约1540年</w:t>
      </w:r>
    </w:p>
    <w:p w14:paraId="2436EC3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行楷书 巨轴 349x199.8cm F1980.9</w:t>
      </w:r>
    </w:p>
    <w:p w14:paraId="6A119103"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3EF50A6A"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Microsoft YaHei" w:hint="eastAsia"/>
          <w:color w:val="000000"/>
          <w:shd w:val="clear" w:color="auto" w:fill="FFFFFF"/>
        </w:rPr>
        <w:t>熟悉文徵明生平的人都知道，他早年因书法不佳，考科举时曾被贬为三等。然而他发奋图强，以勤补拙，终成书法大家，且篆隶行楷草样样皆能。有趣的是，虽然这两幅立轴的诗作均作于其中青年时代，却都是在他七十岁左右书法已臻成熟时写就。</w:t>
      </w:r>
    </w:p>
    <w:p w14:paraId="599D54AE"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03C67EB1"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Microsoft YaHei" w:hint="eastAsia"/>
          <w:color w:val="000000"/>
          <w:shd w:val="clear" w:color="auto" w:fill="FFFFFF"/>
        </w:rPr>
        <w:t>两幅诗作的内容也大相径庭。文徵明科第屡考不中，作于三十岁时的《岁暮斋居即事》，颇为伤感，反映了他在人生低谷时的落寞心情，诗曰：“门巷萧条少过从，燕閒眞味泊然空。荒鸡寂昼深庭院，寒雀西风小树藂。抚事蹉跎岁云暮，怀人牢落雨其濛。炉香欲歇茶杯覆，咏得梅花苦不工。”</w:t>
      </w:r>
    </w:p>
    <w:p w14:paraId="70F6F9DB"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p>
    <w:p w14:paraId="4DDC312E" w14:textId="77777777" w:rsidR="000D20F4" w:rsidRPr="000F4F0A" w:rsidRDefault="000D20F4" w:rsidP="000D20F4">
      <w:pPr>
        <w:spacing w:after="0" w:line="240" w:lineRule="auto"/>
        <w:ind w:firstLine="720"/>
        <w:rPr>
          <w:rFonts w:ascii="SimSun" w:eastAsia="SimSun" w:hAnsi="SimSun" w:cs="Microsoft YaHei"/>
          <w:color w:val="000000"/>
          <w:shd w:val="clear" w:color="auto" w:fill="FFFFFF"/>
        </w:rPr>
      </w:pPr>
      <w:r w:rsidRPr="000F4F0A">
        <w:rPr>
          <w:rFonts w:ascii="SimSun" w:eastAsia="SimSun" w:hAnsi="SimSun" w:cs="Microsoft YaHei" w:hint="eastAsia"/>
          <w:color w:val="000000"/>
          <w:shd w:val="clear" w:color="auto" w:fill="FFFFFF"/>
        </w:rPr>
        <w:t>另一首行楷书的格调完全不同。文氏四十几岁时被荐到京城做个小官翰林院待诏，编修书籍。期间一位管理皇家园林的友人邀其畅游西苑（元代被封为太液池，即今日之中南海）。游御苑归来，文氏诗兴大发，挥毫十首抒怀，此《太液池》便是其中一首。文徵明显然对这十首诗偏爱有加，一生中曾多次将其写成立轴或册页。</w:t>
      </w:r>
    </w:p>
    <w:p w14:paraId="13579DD6" w14:textId="77777777" w:rsidR="000D20F4" w:rsidRPr="000F4F0A" w:rsidRDefault="000D20F4" w:rsidP="000D20F4">
      <w:pPr>
        <w:spacing w:after="0" w:line="240" w:lineRule="auto"/>
        <w:rPr>
          <w:rFonts w:ascii="SimSun" w:eastAsia="SimSun" w:hAnsi="SimSun" w:cs="Microsoft YaHei"/>
          <w:color w:val="000000"/>
          <w:shd w:val="clear" w:color="auto" w:fill="FFFFFF"/>
        </w:rPr>
      </w:pPr>
    </w:p>
    <w:p w14:paraId="234ED257" w14:textId="77777777" w:rsidR="000D20F4" w:rsidRPr="000F4F0A" w:rsidRDefault="000D20F4" w:rsidP="000D20F4">
      <w:pPr>
        <w:spacing w:after="0" w:line="240" w:lineRule="auto"/>
        <w:rPr>
          <w:rFonts w:ascii="SimSun" w:eastAsia="SimSun" w:hAnsi="SimSun"/>
        </w:rPr>
      </w:pPr>
    </w:p>
    <w:p w14:paraId="21E824E8" w14:textId="77777777" w:rsidR="000D20F4" w:rsidRPr="000F4F0A" w:rsidRDefault="000D20F4" w:rsidP="000D20F4">
      <w:pPr>
        <w:spacing w:after="0" w:line="240" w:lineRule="auto"/>
        <w:rPr>
          <w:rFonts w:ascii="SimSun" w:eastAsia="SimSun" w:hAnsi="SimSun"/>
          <w:b/>
        </w:rPr>
      </w:pPr>
      <w:r w:rsidRPr="000F4F0A">
        <w:rPr>
          <w:rFonts w:ascii="SimSun" w:eastAsia="SimSun" w:hAnsi="SimSun" w:hint="eastAsia"/>
          <w:b/>
        </w:rPr>
        <w:t>第二展室（吴门派前期书画家的作品）</w:t>
      </w:r>
    </w:p>
    <w:p w14:paraId="61DC8ED4" w14:textId="77777777" w:rsidR="000D20F4" w:rsidRPr="000F4F0A" w:rsidRDefault="000D20F4" w:rsidP="000D20F4">
      <w:pPr>
        <w:spacing w:after="0" w:line="240" w:lineRule="auto"/>
        <w:rPr>
          <w:rFonts w:ascii="SimSun" w:eastAsia="SimSun" w:hAnsi="SimSun"/>
          <w:b/>
        </w:rPr>
      </w:pPr>
    </w:p>
    <w:p w14:paraId="65603DD8"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此展室题名为“宫廷内外”，因为被介绍的几位艺术家均曾有过官场生涯。</w:t>
      </w:r>
    </w:p>
    <w:p w14:paraId="383177B6" w14:textId="77777777" w:rsidR="000D20F4" w:rsidRPr="000F4F0A" w:rsidRDefault="000D20F4" w:rsidP="000D20F4">
      <w:pPr>
        <w:spacing w:after="0" w:line="240" w:lineRule="auto"/>
        <w:ind w:firstLine="720"/>
        <w:rPr>
          <w:rFonts w:ascii="SimSun" w:eastAsia="SimSun" w:hAnsi="SimSun"/>
        </w:rPr>
      </w:pPr>
    </w:p>
    <w:p w14:paraId="5CCA5EB4"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其中最清秀隽永的展品是一幅长达二十五尺的墨竹手卷。说到墨竹，一般人首先想到的是清代画家郑板桥，可能不太熟悉此幅画的作者夏昶。其实，夏氏曾是明代中期享誉海内外的“画</w:t>
      </w:r>
      <w:r w:rsidRPr="000F4F0A">
        <w:rPr>
          <w:rFonts w:ascii="SimSun" w:eastAsia="SimSun" w:hAnsi="SimSun" w:hint="eastAsia"/>
        </w:rPr>
        <w:lastRenderedPageBreak/>
        <w:t>竹第一人”。当时曾有“夏</w:t>
      </w:r>
      <w:r w:rsidRPr="000F4F0A">
        <w:rPr>
          <w:rFonts w:ascii="SimSun" w:eastAsia="SimSun" w:hAnsi="SimSun"/>
        </w:rPr>
        <w:t>卿一</w:t>
      </w:r>
      <w:r w:rsidRPr="000F4F0A">
        <w:rPr>
          <w:rFonts w:ascii="SimSun" w:eastAsia="SimSun" w:hAnsi="SimSun" w:hint="eastAsia"/>
        </w:rPr>
        <w:t>个竹，西凉十锭金”之说，远在韩国、日本和东南亚的收藏家也都出重金争购其画。</w:t>
      </w:r>
    </w:p>
    <w:p w14:paraId="5A9FF435" w14:textId="77777777" w:rsidR="000D20F4" w:rsidRPr="000F4F0A" w:rsidRDefault="000D20F4" w:rsidP="000D20F4">
      <w:pPr>
        <w:spacing w:after="0" w:line="240" w:lineRule="auto"/>
        <w:ind w:firstLine="720"/>
        <w:rPr>
          <w:rFonts w:ascii="SimSun" w:eastAsia="SimSun" w:hAnsi="SimSun"/>
        </w:rPr>
      </w:pPr>
    </w:p>
    <w:p w14:paraId="456886C5"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夏昶（1388-1470）官运亨通，中进士后，因其楷书俊秀，曾任几代皇帝的“</w:t>
      </w:r>
      <w:r w:rsidRPr="000F4F0A">
        <w:rPr>
          <w:rFonts w:ascii="SimSun" w:eastAsia="SimSun" w:hAnsi="SimSun"/>
        </w:rPr>
        <w:t>中</w:t>
      </w:r>
      <w:r w:rsidRPr="000F4F0A">
        <w:rPr>
          <w:rFonts w:ascii="SimSun" w:eastAsia="SimSun" w:hAnsi="SimSun" w:hint="eastAsia"/>
        </w:rPr>
        <w:t>书舍人”，负责起草诏令。后官至太常寺卿，专掌祭祀礼仪。晚年归里，潜心书画。不仅其艺术风格对吴门派后人颇有影响，还与吴门派领袖人物交情深厚，并有姻亲关系，文徵明便是其孙女婿。</w:t>
      </w:r>
    </w:p>
    <w:p w14:paraId="56071486" w14:textId="77777777" w:rsidR="000D20F4" w:rsidRPr="000F4F0A" w:rsidRDefault="000D20F4" w:rsidP="000D20F4">
      <w:pPr>
        <w:spacing w:after="0" w:line="240" w:lineRule="auto"/>
        <w:rPr>
          <w:rFonts w:ascii="SimSun" w:eastAsia="SimSun" w:hAnsi="SimSun"/>
        </w:rPr>
      </w:pPr>
    </w:p>
    <w:p w14:paraId="68AB342A"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后人赞夏昶</w:t>
      </w:r>
      <w:r w:rsidRPr="000F4F0A">
        <w:rPr>
          <w:rFonts w:ascii="SimSun" w:eastAsia="SimSun" w:hAnsi="SimSun"/>
        </w:rPr>
        <w:t>所作竹枝</w:t>
      </w:r>
      <w:r w:rsidRPr="000F4F0A">
        <w:rPr>
          <w:rFonts w:ascii="SimSun" w:eastAsia="SimSun" w:hAnsi="SimSun" w:hint="eastAsia"/>
        </w:rPr>
        <w:t>“烟姿雨色，偃值浓疎”，此特色在这幅他作于七十六岁时的《潇湘过雨图》中昭然可见。与一般竹图多是奇石旁的一从立竹不同，夏昶选取被诗意化的雨后潇湘做背景，用淡墨皴出石崖石岸，用浓墨勾出竹梢竹叶，最妙的是还用轻笔点出沉在波光潋滟中的竹影，这在古代写意画里颇为罕见。</w:t>
      </w:r>
    </w:p>
    <w:p w14:paraId="0AFD2726" w14:textId="77777777" w:rsidR="000D20F4" w:rsidRPr="000F4F0A" w:rsidRDefault="000D20F4" w:rsidP="000D20F4">
      <w:pPr>
        <w:spacing w:after="0" w:line="240" w:lineRule="auto"/>
        <w:ind w:firstLine="720"/>
        <w:rPr>
          <w:rFonts w:ascii="SimSun" w:eastAsia="SimSun" w:hAnsi="SimSun"/>
        </w:rPr>
      </w:pPr>
    </w:p>
    <w:p w14:paraId="2CD381E5" w14:textId="77777777" w:rsidR="000D20F4" w:rsidRPr="000F4F0A" w:rsidRDefault="000D20F4" w:rsidP="000D20F4">
      <w:pPr>
        <w:spacing w:after="0" w:line="240" w:lineRule="auto"/>
        <w:ind w:firstLine="720"/>
        <w:jc w:val="center"/>
        <w:rPr>
          <w:rFonts w:ascii="SimSun" w:eastAsia="SimSun" w:hAnsi="SimSun"/>
        </w:rPr>
      </w:pPr>
      <w:r w:rsidRPr="000F4F0A">
        <w:rPr>
          <w:rFonts w:ascii="SimSun" w:eastAsia="SimSun" w:hAnsi="SimSun"/>
          <w:noProof/>
          <w:lang w:eastAsia="en-US"/>
        </w:rPr>
        <w:drawing>
          <wp:inline distT="0" distB="0" distL="0" distR="0" wp14:anchorId="70377FE4" wp14:editId="1C3243D8">
            <wp:extent cx="3560904" cy="2305050"/>
            <wp:effectExtent l="0" t="0" r="1905" b="0"/>
            <wp:docPr id="3" name="Picture 3" descr="F:\My Documents (YL)\Chinese\YuanShangCao\2016-07 吴门派诗书画三绝\书与画\吴门画派文章插图\夏昶潇湘过雨图\F19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 (YL)\Chinese\YuanShangCao\2016-07 吴门派诗书画三绝\书与画\吴门画派文章插图\夏昶潇湘过雨图\F1952.2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69037" cy="2310315"/>
                    </a:xfrm>
                    <a:prstGeom prst="rect">
                      <a:avLst/>
                    </a:prstGeom>
                    <a:noFill/>
                    <a:ln>
                      <a:noFill/>
                    </a:ln>
                  </pic:spPr>
                </pic:pic>
              </a:graphicData>
            </a:graphic>
          </wp:inline>
        </w:drawing>
      </w:r>
    </w:p>
    <w:p w14:paraId="492B04A9"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图2《潇湘过雨图》夏昶画 徐有贞书 1464年</w:t>
      </w:r>
    </w:p>
    <w:p w14:paraId="125E9267"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手卷 纸本墨图 29x780cm</w:t>
      </w:r>
      <w:r w:rsidRPr="000F4F0A">
        <w:rPr>
          <w:rFonts w:ascii="SimSun" w:eastAsia="SimSun" w:hAnsi="SimSun"/>
        </w:rPr>
        <w:t xml:space="preserve"> F1952.27</w:t>
      </w:r>
    </w:p>
    <w:p w14:paraId="51232613" w14:textId="77777777" w:rsidR="000D20F4" w:rsidRPr="000F4F0A" w:rsidRDefault="000D20F4" w:rsidP="000D20F4">
      <w:pPr>
        <w:spacing w:after="0" w:line="240" w:lineRule="auto"/>
        <w:ind w:firstLine="720"/>
        <w:rPr>
          <w:rFonts w:ascii="SimSun" w:eastAsia="SimSun" w:hAnsi="SimSun"/>
        </w:rPr>
      </w:pPr>
    </w:p>
    <w:p w14:paraId="4C788AA2"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卷尾裱有徐有贞题诗：“</w:t>
      </w:r>
      <w:r w:rsidRPr="000F4F0A">
        <w:rPr>
          <w:rFonts w:ascii="SimSun" w:eastAsia="SimSun" w:hAnsi="SimSun"/>
        </w:rPr>
        <w:t>清</w:t>
      </w:r>
      <w:r w:rsidRPr="000F4F0A">
        <w:rPr>
          <w:rFonts w:ascii="SimSun" w:eastAsia="SimSun" w:hAnsi="SimSun" w:hint="eastAsia"/>
        </w:rPr>
        <w:t>风吹竹枝，环珮空中起，声佳遏行云，影乱动穐水。昨宵偶向江皋行，籜龙出土头骨生，题诗不尽胸中情。”徐有贞（1407-1472）是明朝赫赫有名的政治家，曾官拜内阁首辅，被封为武功伯。其仕途曾因协助英宗复辟，又陷曹石之举等事件多次大起大落。然而官场之外，他更是一个大学问家和鉴藏家，诗书俱佳。他与夏昶这位同乡在京城结为挚友，继而结为儿女亲家，长子</w:t>
      </w:r>
      <w:r w:rsidRPr="000F4F0A">
        <w:rPr>
          <w:rFonts w:ascii="SimSun" w:eastAsia="SimSun" w:hAnsi="SimSun"/>
        </w:rPr>
        <w:t>徐世良</w:t>
      </w:r>
      <w:r w:rsidRPr="000F4F0A">
        <w:rPr>
          <w:rFonts w:ascii="SimSun" w:eastAsia="SimSun" w:hAnsi="SimSun" w:hint="eastAsia"/>
        </w:rPr>
        <w:t>娶夏昶之女为妻。他与吴派其他艺术家之间也有千丝万缕的联系，例如他的侄孙女嫁与沈周之子沈云鸿，他的长女则嫁与书法家</w:t>
      </w:r>
      <w:r w:rsidRPr="000F4F0A">
        <w:rPr>
          <w:rFonts w:ascii="SimSun" w:eastAsia="SimSun" w:hAnsi="SimSun"/>
        </w:rPr>
        <w:t>祝</w:t>
      </w:r>
      <w:r w:rsidRPr="000F4F0A">
        <w:rPr>
          <w:rFonts w:ascii="SimSun" w:eastAsia="SimSun" w:hAnsi="SimSun" w:hint="eastAsia"/>
        </w:rPr>
        <w:t>颢之子</w:t>
      </w:r>
      <w:r w:rsidRPr="000F4F0A">
        <w:rPr>
          <w:rFonts w:ascii="SimSun" w:eastAsia="SimSun" w:hAnsi="SimSun"/>
        </w:rPr>
        <w:t>祝瓛</w:t>
      </w:r>
      <w:r w:rsidRPr="000F4F0A">
        <w:rPr>
          <w:rFonts w:ascii="SimSun" w:eastAsia="SimSun" w:hAnsi="SimSun" w:hint="eastAsia"/>
        </w:rPr>
        <w:t>，他们的儿子就是“吴门四才子”之一的祝允明。</w:t>
      </w:r>
    </w:p>
    <w:p w14:paraId="476B39A0" w14:textId="77777777" w:rsidR="000D20F4" w:rsidRPr="000F4F0A" w:rsidRDefault="000D20F4" w:rsidP="000D20F4">
      <w:pPr>
        <w:spacing w:after="0" w:line="240" w:lineRule="auto"/>
        <w:rPr>
          <w:rFonts w:ascii="SimSun" w:eastAsia="SimSun" w:hAnsi="SimSun"/>
        </w:rPr>
      </w:pPr>
    </w:p>
    <w:p w14:paraId="778E819E"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吴门派这个文人雅士团体的成员中有不少是世家子弟或回归故里的朝廷官员，家里不仅有幽静的庭园，更有丰富的书画收藏。他们最经常的活动是“雅集”——聚在一起或观赏旧藏、或抚琴听音、或游园饮宴，更多时则聚在一起写诗作画，时而也会相约出游。有些研究者将这类精神文化活动称为“吴趣”。</w:t>
      </w:r>
    </w:p>
    <w:p w14:paraId="310F8A14" w14:textId="77777777" w:rsidR="000D20F4" w:rsidRPr="000F4F0A" w:rsidRDefault="000D20F4" w:rsidP="000D20F4">
      <w:pPr>
        <w:spacing w:after="0" w:line="240" w:lineRule="auto"/>
        <w:rPr>
          <w:rFonts w:ascii="SimSun" w:eastAsia="SimSun" w:hAnsi="SimSun"/>
        </w:rPr>
      </w:pPr>
    </w:p>
    <w:p w14:paraId="3C30E886"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与《潇湘过雨图》相邻展出的一幅手卷《临安山色图》便是“吴趣”的一个绝佳例证。时于1471年早春二月的这次</w:t>
      </w:r>
      <w:r w:rsidRPr="000F4F0A">
        <w:rPr>
          <w:rFonts w:ascii="SimSun" w:eastAsia="SimSun" w:hAnsi="SimSun"/>
        </w:rPr>
        <w:t>沿大运河</w:t>
      </w:r>
      <w:r w:rsidRPr="000F4F0A">
        <w:rPr>
          <w:rFonts w:ascii="SimSun" w:eastAsia="SimSun" w:hAnsi="SimSun" w:hint="eastAsia"/>
        </w:rPr>
        <w:t>的</w:t>
      </w:r>
      <w:r w:rsidRPr="000F4F0A">
        <w:rPr>
          <w:rFonts w:ascii="SimSun" w:eastAsia="SimSun" w:hAnsi="SimSun"/>
        </w:rPr>
        <w:t>南下</w:t>
      </w:r>
      <w:r w:rsidRPr="000F4F0A">
        <w:rPr>
          <w:rFonts w:ascii="SimSun" w:eastAsia="SimSun" w:hAnsi="SimSun" w:hint="eastAsia"/>
        </w:rPr>
        <w:t>之行，由吴门派前辈刘珏（1410-1472）引领，旅伴包括沈周与其弟沈继南（1432-1472）及友人史鉴（1434-1496）。旅行目的地是</w:t>
      </w:r>
      <w:r w:rsidRPr="000F4F0A">
        <w:rPr>
          <w:rFonts w:ascii="SimSun" w:eastAsia="SimSun" w:hAnsi="SimSun"/>
        </w:rPr>
        <w:t>临安（今</w:t>
      </w:r>
      <w:r w:rsidRPr="000F4F0A">
        <w:rPr>
          <w:rFonts w:ascii="SimSun" w:eastAsia="SimSun" w:hAnsi="SimSun" w:hint="eastAsia"/>
        </w:rPr>
        <w:t>杭州</w:t>
      </w:r>
      <w:r w:rsidRPr="000F4F0A">
        <w:rPr>
          <w:rFonts w:ascii="SimSun" w:eastAsia="SimSun" w:hAnsi="SimSun"/>
        </w:rPr>
        <w:t>）</w:t>
      </w:r>
      <w:r w:rsidRPr="000F4F0A">
        <w:rPr>
          <w:rFonts w:ascii="SimSun" w:eastAsia="SimSun" w:hAnsi="SimSun" w:hint="eastAsia"/>
        </w:rPr>
        <w:t>。</w:t>
      </w:r>
      <w:r w:rsidRPr="000F4F0A">
        <w:rPr>
          <w:rFonts w:ascii="SimSun" w:eastAsia="SimSun" w:hAnsi="SimSun" w:hint="eastAsia"/>
        </w:rPr>
        <w:lastRenderedPageBreak/>
        <w:t>不想船至中途被</w:t>
      </w:r>
      <w:r w:rsidRPr="000F4F0A">
        <w:rPr>
          <w:rFonts w:ascii="SimSun" w:eastAsia="SimSun" w:hAnsi="SimSun"/>
        </w:rPr>
        <w:t>大雪阻</w:t>
      </w:r>
      <w:r w:rsidRPr="000F4F0A">
        <w:rPr>
          <w:rFonts w:ascii="SimSun" w:eastAsia="SimSun" w:hAnsi="SimSun" w:hint="eastAsia"/>
        </w:rPr>
        <w:t>于</w:t>
      </w:r>
      <w:r w:rsidRPr="000F4F0A">
        <w:rPr>
          <w:rFonts w:ascii="SimSun" w:eastAsia="SimSun" w:hAnsi="SimSun"/>
        </w:rPr>
        <w:t>檇李</w:t>
      </w:r>
      <w:r w:rsidRPr="000F4F0A">
        <w:rPr>
          <w:rFonts w:ascii="SimSun" w:eastAsia="SimSun" w:hAnsi="SimSun" w:hint="eastAsia"/>
        </w:rPr>
        <w:t>（今嘉兴西南），然而艺术家们非但未被困境所沮，反而借机作画写诗，酬唱共乐。</w:t>
      </w:r>
    </w:p>
    <w:p w14:paraId="3B552C8E" w14:textId="77777777" w:rsidR="000D20F4" w:rsidRPr="000F4F0A" w:rsidRDefault="000D20F4" w:rsidP="000D20F4">
      <w:pPr>
        <w:spacing w:after="0" w:line="240" w:lineRule="auto"/>
        <w:ind w:firstLine="720"/>
        <w:rPr>
          <w:rFonts w:ascii="SimSun" w:eastAsia="SimSun" w:hAnsi="SimSun"/>
        </w:rPr>
      </w:pPr>
    </w:p>
    <w:p w14:paraId="4D9B0F30" w14:textId="77777777" w:rsidR="000D20F4" w:rsidRPr="000F4F0A" w:rsidRDefault="000D20F4" w:rsidP="000D20F4">
      <w:pPr>
        <w:spacing w:after="0" w:line="240" w:lineRule="auto"/>
        <w:ind w:firstLine="720"/>
        <w:jc w:val="center"/>
        <w:rPr>
          <w:rFonts w:ascii="SimSun" w:eastAsia="SimSun" w:hAnsi="SimSun"/>
        </w:rPr>
      </w:pPr>
      <w:r w:rsidRPr="000F4F0A">
        <w:rPr>
          <w:rFonts w:ascii="SimSun" w:eastAsia="SimSun" w:hAnsi="SimSun"/>
          <w:noProof/>
          <w:lang w:eastAsia="en-US"/>
        </w:rPr>
        <w:drawing>
          <wp:inline distT="0" distB="0" distL="0" distR="0" wp14:anchorId="4F616C3E" wp14:editId="678257E5">
            <wp:extent cx="3326130" cy="1970732"/>
            <wp:effectExtent l="0" t="0" r="7620" b="0"/>
            <wp:docPr id="6" name="Picture 6" descr="F:\My Documents (YL)\Chinese\YuanShangCao\2016-07 吴门派诗书画三绝\IMAGES\Wumen images (small)\Wumen images （large）\Wumen images （large）\F19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 (YL)\Chinese\YuanShangCao\2016-07 吴门派诗书画三绝\IMAGES\Wumen images (small)\Wumen images （large）\Wumen images （large）\F196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7467" cy="2036699"/>
                    </a:xfrm>
                    <a:prstGeom prst="rect">
                      <a:avLst/>
                    </a:prstGeom>
                    <a:noFill/>
                    <a:ln>
                      <a:noFill/>
                    </a:ln>
                  </pic:spPr>
                </pic:pic>
              </a:graphicData>
            </a:graphic>
          </wp:inline>
        </w:drawing>
      </w:r>
    </w:p>
    <w:p w14:paraId="50A288D7"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 xml:space="preserve">图3《临安山色图》刘珏画 </w:t>
      </w:r>
    </w:p>
    <w:p w14:paraId="0668893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刘珏、史鉴、沈周等题诗 1471年</w:t>
      </w:r>
      <w:r w:rsidRPr="000F4F0A">
        <w:rPr>
          <w:rFonts w:ascii="SimSun" w:eastAsia="SimSun" w:hAnsi="SimSun"/>
        </w:rPr>
        <w:t xml:space="preserve"> </w:t>
      </w:r>
      <w:r w:rsidRPr="000F4F0A">
        <w:rPr>
          <w:rFonts w:ascii="SimSun" w:eastAsia="SimSun" w:hAnsi="SimSun" w:hint="eastAsia"/>
        </w:rPr>
        <w:t>彭年题跋</w:t>
      </w:r>
    </w:p>
    <w:p w14:paraId="73657033"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纸本墨色 33.6x57.8cm F1964.2</w:t>
      </w:r>
    </w:p>
    <w:p w14:paraId="158E5794" w14:textId="77777777" w:rsidR="000D20F4" w:rsidRPr="000F4F0A" w:rsidRDefault="000D20F4" w:rsidP="000D20F4">
      <w:pPr>
        <w:spacing w:after="0" w:line="240" w:lineRule="auto"/>
        <w:rPr>
          <w:rFonts w:ascii="SimSun" w:eastAsia="SimSun" w:hAnsi="SimSun"/>
        </w:rPr>
      </w:pPr>
    </w:p>
    <w:p w14:paraId="10C296C5"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刘珏此前去过浙江，便据其记忆画了一幅临安山水。画面上一道流水沿山势蜿蜒而下，想来不是西湖，而是流淌城外群山中的九溪十八涧吧。四周山麓的画法用的是传统披麻皴和点苔手法，颇有几分元代画家吴镇之风。</w:t>
      </w:r>
    </w:p>
    <w:p w14:paraId="141EBA6B" w14:textId="77777777" w:rsidR="000D20F4" w:rsidRPr="000F4F0A" w:rsidRDefault="000D20F4" w:rsidP="000D20F4">
      <w:pPr>
        <w:spacing w:after="0" w:line="240" w:lineRule="auto"/>
        <w:ind w:firstLine="720"/>
        <w:rPr>
          <w:rFonts w:ascii="SimSun" w:eastAsia="SimSun" w:hAnsi="SimSun"/>
        </w:rPr>
      </w:pPr>
    </w:p>
    <w:p w14:paraId="79E24CD8"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画毕，刘珏题一首五言绝句：“</w:t>
      </w:r>
      <w:r w:rsidRPr="000F4F0A">
        <w:rPr>
          <w:rFonts w:ascii="SimSun" w:eastAsia="SimSun" w:hAnsi="SimSun"/>
        </w:rPr>
        <w:t>山空</w:t>
      </w:r>
      <w:r w:rsidRPr="000F4F0A">
        <w:rPr>
          <w:rFonts w:ascii="SimSun" w:eastAsia="SimSun" w:hAnsi="SimSun" w:hint="eastAsia"/>
        </w:rPr>
        <w:t>鸟自啼，树暗云未散。当年马上看，今日图中见。”接下来，史鉴用同韵和诗：“</w:t>
      </w:r>
      <w:r w:rsidRPr="000F4F0A">
        <w:rPr>
          <w:rFonts w:ascii="SimSun" w:eastAsia="SimSun" w:hAnsi="SimSun"/>
        </w:rPr>
        <w:t>山光凝暮云，</w:t>
      </w:r>
      <w:r w:rsidRPr="000F4F0A">
        <w:rPr>
          <w:rFonts w:ascii="SimSun" w:eastAsia="SimSun" w:hAnsi="SimSun" w:hint="eastAsia"/>
        </w:rPr>
        <w:t>风来忽吹散。借问在山人，何如出山见。”沈周不甘示弱，也和一首：“</w:t>
      </w:r>
      <w:r w:rsidRPr="000F4F0A">
        <w:rPr>
          <w:rFonts w:ascii="SimSun" w:eastAsia="SimSun" w:hAnsi="SimSun"/>
        </w:rPr>
        <w:t>云</w:t>
      </w:r>
      <w:r w:rsidRPr="000F4F0A">
        <w:rPr>
          <w:rFonts w:ascii="SimSun" w:eastAsia="SimSun" w:hAnsi="SimSun" w:hint="eastAsia"/>
        </w:rPr>
        <w:t>来溪光合，月出竹影散。何必到西湖，始与山相见。”并对此次出行和题诗作画的缘由加以说明。在临安接待他们的友人沈宣和镏英也用“散”、“见”二韵唱和，分别为</w:t>
      </w:r>
      <w:r w:rsidRPr="000F4F0A">
        <w:rPr>
          <w:rFonts w:ascii="SimSun" w:eastAsia="SimSun" w:hAnsi="SimSun"/>
        </w:rPr>
        <w:t>“天涯初</w:t>
      </w:r>
      <w:r w:rsidRPr="000F4F0A">
        <w:rPr>
          <w:rFonts w:ascii="SimSun" w:eastAsia="SimSun" w:hAnsi="SimSun" w:hint="eastAsia"/>
        </w:rPr>
        <w:t>会合，客路又分散。空闻诗画名，十年不相见。”；“山头雨气消，石面泉流散。何处发樵歌，林深人不見。”沈周的妻舅陈蒙（1410-1482）后来也用同韵补提一首：“雨余松竹阔，日出烟雾散。彷彿蓝田人，虹光眼中見。”</w:t>
      </w:r>
    </w:p>
    <w:p w14:paraId="79AB0096" w14:textId="77777777" w:rsidR="000D20F4" w:rsidRPr="000F4F0A" w:rsidRDefault="000D20F4" w:rsidP="000D20F4">
      <w:pPr>
        <w:spacing w:after="0" w:line="240" w:lineRule="auto"/>
        <w:ind w:firstLine="720"/>
        <w:rPr>
          <w:rFonts w:ascii="SimSun" w:eastAsia="SimSun" w:hAnsi="SimSun"/>
        </w:rPr>
      </w:pPr>
    </w:p>
    <w:p w14:paraId="30428017"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noProof/>
          <w:lang w:eastAsia="en-US"/>
        </w:rPr>
        <w:drawing>
          <wp:inline distT="0" distB="0" distL="0" distR="0" wp14:anchorId="0E72D013" wp14:editId="65A5213F">
            <wp:extent cx="3606800" cy="2413550"/>
            <wp:effectExtent l="0" t="0" r="0" b="6350"/>
            <wp:docPr id="5" name="Picture 5" descr="F:\My Documents (YL)\Chinese\YuanShangCao\2016-07 吴门派诗书画三绝\书与画\吴门画派文章插图\图2刘珏临安山色图\F1964.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My Documents (YL)\Chinese\YuanShangCao\2016-07 吴门派诗书画三绝\书与画\吴门画派文章插图\图2刘珏临安山色图\F1964.2-0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2038" cy="2443822"/>
                    </a:xfrm>
                    <a:prstGeom prst="rect">
                      <a:avLst/>
                    </a:prstGeom>
                    <a:noFill/>
                    <a:ln>
                      <a:noFill/>
                    </a:ln>
                  </pic:spPr>
                </pic:pic>
              </a:graphicData>
            </a:graphic>
          </wp:inline>
        </w:drawing>
      </w:r>
    </w:p>
    <w:p w14:paraId="0238C71A"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图3</w:t>
      </w:r>
      <w:r w:rsidRPr="000F4F0A">
        <w:rPr>
          <w:rFonts w:ascii="SimSun" w:eastAsia="SimSun" w:hAnsi="SimSun"/>
        </w:rPr>
        <w:t xml:space="preserve">B </w:t>
      </w:r>
      <w:r w:rsidRPr="000F4F0A">
        <w:rPr>
          <w:rFonts w:ascii="SimSun" w:eastAsia="SimSun" w:hAnsi="SimSun" w:hint="eastAsia"/>
        </w:rPr>
        <w:t>《临安山色图》局部 沈周、沈宣题诗</w:t>
      </w:r>
    </w:p>
    <w:p w14:paraId="573AF4A1" w14:textId="77777777" w:rsidR="000D20F4" w:rsidRPr="000F4F0A" w:rsidRDefault="000D20F4" w:rsidP="000D20F4">
      <w:pPr>
        <w:spacing w:after="0" w:line="240" w:lineRule="auto"/>
        <w:jc w:val="center"/>
        <w:rPr>
          <w:rFonts w:ascii="SimSun" w:eastAsia="SimSun" w:hAnsi="SimSun"/>
        </w:rPr>
      </w:pPr>
    </w:p>
    <w:p w14:paraId="0BC7A993" w14:textId="77777777" w:rsidR="000D20F4" w:rsidRPr="000F4F0A" w:rsidRDefault="000D20F4" w:rsidP="000D20F4">
      <w:pPr>
        <w:spacing w:after="0" w:line="240" w:lineRule="auto"/>
        <w:ind w:firstLine="720"/>
        <w:jc w:val="center"/>
        <w:rPr>
          <w:rFonts w:ascii="SimSun" w:eastAsia="SimSun" w:hAnsi="SimSun"/>
        </w:rPr>
      </w:pPr>
      <w:r w:rsidRPr="000F4F0A">
        <w:rPr>
          <w:rFonts w:ascii="SimSun" w:eastAsia="SimSun" w:hAnsi="SimSun"/>
          <w:noProof/>
          <w:lang w:eastAsia="en-US"/>
        </w:rPr>
        <w:lastRenderedPageBreak/>
        <w:drawing>
          <wp:inline distT="0" distB="0" distL="0" distR="0" wp14:anchorId="0AF95E82" wp14:editId="1BAB54EE">
            <wp:extent cx="3714256" cy="1555750"/>
            <wp:effectExtent l="0" t="0" r="635" b="6350"/>
            <wp:docPr id="11" name="Picture 11" descr="F:\My Documents (YL)\Chinese\YuanShangCao\2016-07 吴门派诗书画三绝\IMAGES\Wumen images (small)\Wumen images （large）\Wumen images （large）\F1964.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My Documents (YL)\Chinese\YuanShangCao\2016-07 吴门派诗书画三绝\IMAGES\Wumen images (small)\Wumen images （large）\Wumen images （large）\F1964.2-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2717" cy="1630500"/>
                    </a:xfrm>
                    <a:prstGeom prst="rect">
                      <a:avLst/>
                    </a:prstGeom>
                    <a:noFill/>
                    <a:ln>
                      <a:noFill/>
                    </a:ln>
                  </pic:spPr>
                </pic:pic>
              </a:graphicData>
            </a:graphic>
          </wp:inline>
        </w:drawing>
      </w:r>
    </w:p>
    <w:p w14:paraId="05C111C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图3</w:t>
      </w:r>
      <w:r w:rsidRPr="000F4F0A">
        <w:rPr>
          <w:rFonts w:ascii="SimSun" w:eastAsia="SimSun" w:hAnsi="SimSun"/>
        </w:rPr>
        <w:t>C</w:t>
      </w:r>
      <w:r w:rsidRPr="000F4F0A">
        <w:rPr>
          <w:rFonts w:ascii="SimSun" w:eastAsia="SimSun" w:hAnsi="SimSun" w:hint="eastAsia"/>
        </w:rPr>
        <w:t>《临安山色图》局部 史鉴、陈蒙题诗</w:t>
      </w:r>
    </w:p>
    <w:p w14:paraId="5AD464B9" w14:textId="77777777" w:rsidR="000D20F4" w:rsidRPr="000F4F0A" w:rsidRDefault="000D20F4" w:rsidP="000D20F4">
      <w:pPr>
        <w:spacing w:after="0" w:line="240" w:lineRule="auto"/>
        <w:rPr>
          <w:rFonts w:ascii="SimSun" w:eastAsia="SimSun" w:hAnsi="SimSun"/>
        </w:rPr>
      </w:pPr>
    </w:p>
    <w:p w14:paraId="2128EE17"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后人真该感谢这场不期而至的风雪，使我们得以看到这批艺术家在困境中焕发出的非凡创造力。而且如果了解史家考证出来的他们之间交好的渊源背景，对这种天衣无缝的合作就更不足以为奇了。</w:t>
      </w:r>
    </w:p>
    <w:p w14:paraId="3A42BCE0" w14:textId="77777777" w:rsidR="000D20F4" w:rsidRPr="000F4F0A" w:rsidRDefault="000D20F4" w:rsidP="000D20F4">
      <w:pPr>
        <w:spacing w:after="0" w:line="240" w:lineRule="auto"/>
        <w:ind w:firstLine="720"/>
        <w:rPr>
          <w:rFonts w:ascii="SimSun" w:eastAsia="SimSun" w:hAnsi="SimSun"/>
        </w:rPr>
      </w:pPr>
    </w:p>
    <w:p w14:paraId="2D54B305"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刘珏曾任刑部主事，在京为官时与夏昶、徐有贞皆为好友，五十岁辞官回乡，以诗书画自娱。</w:t>
      </w:r>
      <w:r w:rsidRPr="000F4F0A">
        <w:rPr>
          <w:rFonts w:ascii="SimSun" w:eastAsia="SimSun" w:hAnsi="SimSun"/>
        </w:rPr>
        <w:t>徐有</w:t>
      </w:r>
      <w:r w:rsidRPr="000F4F0A">
        <w:rPr>
          <w:rFonts w:ascii="SimSun" w:eastAsia="SimSun" w:hAnsi="SimSun" w:hint="eastAsia"/>
        </w:rPr>
        <w:t>贞曾赞他：“刘郎书高画亦高，当代不独称诗豪。”因为诗写得好，曾被同代人戏称为“刘八句”，留有著作</w:t>
      </w:r>
      <w:bookmarkStart w:id="0" w:name="OLE_LINK1"/>
      <w:r w:rsidRPr="000F4F0A">
        <w:rPr>
          <w:rFonts w:ascii="SimSun" w:eastAsia="SimSun" w:hAnsi="SimSun" w:hint="eastAsia"/>
        </w:rPr>
        <w:t>《完庵集》</w:t>
      </w:r>
      <w:bookmarkEnd w:id="0"/>
      <w:r w:rsidRPr="000F4F0A">
        <w:rPr>
          <w:rFonts w:ascii="SimSun" w:eastAsia="SimSun" w:hAnsi="SimSun" w:hint="eastAsia"/>
        </w:rPr>
        <w:t>。刘珏与沈周之父沈恒吉由挚友结为儿女亲家，其子刘正娶沈周二姐为妻。而沈周不仅向刘珏学画，更是他的忘年交。这次出游的次年，刘珏辞世，沈周痛作《哭刘完庵》。</w:t>
      </w:r>
    </w:p>
    <w:p w14:paraId="256491E6" w14:textId="77777777" w:rsidR="000D20F4" w:rsidRPr="000F4F0A" w:rsidRDefault="000D20F4" w:rsidP="000D20F4">
      <w:pPr>
        <w:spacing w:after="0" w:line="240" w:lineRule="auto"/>
        <w:rPr>
          <w:rFonts w:ascii="SimSun" w:eastAsia="SimSun" w:hAnsi="SimSun"/>
        </w:rPr>
      </w:pPr>
    </w:p>
    <w:p w14:paraId="1E3DD82F"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史鉴既是藏书家也是名诗人，曾被誉为仅次于沈周的吴中高士。其子史永龄娶沈周之女为妻。他与沈周不仅是亲家，更是好友。沈周花甲之年丧妻（画中题诗的陈蒙之妹），悲痛万分，史鉴特致信《慰沈启南丧内》。</w:t>
      </w:r>
    </w:p>
    <w:p w14:paraId="459B3C52" w14:textId="77777777" w:rsidR="000D20F4" w:rsidRPr="000F4F0A" w:rsidRDefault="000D20F4" w:rsidP="000D20F4">
      <w:pPr>
        <w:spacing w:after="0" w:line="240" w:lineRule="auto"/>
        <w:rPr>
          <w:rFonts w:ascii="SimSun" w:eastAsia="SimSun" w:hAnsi="SimSun"/>
        </w:rPr>
      </w:pPr>
    </w:p>
    <w:p w14:paraId="6F65E6EF"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而且这幅诗书画作品也远非几位的初次合作，此前他们之间便频频唱酬诗词，合力作画。例如在出游临安五年之前，值徐有贞六十大寿之际，刘珏、沈周与杜琼（1396-1474，曾为沈恒吉与沈周父子两代的老师）就曾为祝寿互相配合，作五幅《山水合卷》（现藏上海博物馆），反映出他们在艺术上互动关系的源远流长。</w:t>
      </w:r>
    </w:p>
    <w:p w14:paraId="3359542A" w14:textId="77777777" w:rsidR="000D20F4" w:rsidRPr="000F4F0A" w:rsidRDefault="000D20F4" w:rsidP="000D20F4">
      <w:pPr>
        <w:spacing w:after="0" w:line="240" w:lineRule="auto"/>
        <w:rPr>
          <w:rFonts w:ascii="SimSun" w:eastAsia="SimSun" w:hAnsi="SimSun"/>
        </w:rPr>
      </w:pPr>
    </w:p>
    <w:p w14:paraId="04FE941F"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有意思的是，《临安山色图》卷尾还裱有一幅彭年所作的题识，称赞刘珏高超的艺术及他与徐有贞、沈周及祝</w:t>
      </w:r>
      <w:r w:rsidRPr="000F4F0A">
        <w:rPr>
          <w:rFonts w:ascii="SimSun" w:eastAsia="SimSun" w:hAnsi="SimSun"/>
        </w:rPr>
        <w:t>顥</w:t>
      </w:r>
      <w:r w:rsidRPr="000F4F0A">
        <w:rPr>
          <w:rFonts w:ascii="SimSun" w:eastAsia="SimSun" w:hAnsi="SimSun" w:hint="eastAsia"/>
        </w:rPr>
        <w:t>（1405-1483</w:t>
      </w:r>
      <w:r w:rsidRPr="000F4F0A">
        <w:rPr>
          <w:rFonts w:ascii="SimSun" w:eastAsia="SimSun" w:hAnsi="SimSun"/>
        </w:rPr>
        <w:t>,</w:t>
      </w:r>
      <w:r w:rsidRPr="000F4F0A">
        <w:rPr>
          <w:rFonts w:ascii="SimSun" w:eastAsia="SimSun" w:hAnsi="SimSun" w:hint="eastAsia"/>
        </w:rPr>
        <w:t>祝允明之祖父）等人之间的友谊。彭年（1505-1566）是文徵明好友彭昉之子，其女嫁文徵明之孙文悱为妻。从文中判断此题识可能是应刘珏后人在其过世多年后所题。</w:t>
      </w:r>
    </w:p>
    <w:p w14:paraId="358519F7" w14:textId="77777777" w:rsidR="000D20F4" w:rsidRPr="000F4F0A" w:rsidRDefault="000D20F4" w:rsidP="000D20F4">
      <w:pPr>
        <w:spacing w:after="0" w:line="240" w:lineRule="auto"/>
        <w:rPr>
          <w:rFonts w:ascii="SimSun" w:eastAsia="SimSun" w:hAnsi="SimSun"/>
        </w:rPr>
      </w:pPr>
    </w:p>
    <w:p w14:paraId="4E41F51E"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同展于一室的还有文学家、书法家吴宽的行书手卷《</w:t>
      </w:r>
      <w:r w:rsidRPr="000F4F0A">
        <w:rPr>
          <w:rFonts w:ascii="SimSun" w:eastAsia="SimSun" w:hAnsi="SimSun"/>
        </w:rPr>
        <w:t>匏翁詞翰</w:t>
      </w:r>
      <w:r w:rsidRPr="000F4F0A">
        <w:rPr>
          <w:rFonts w:ascii="SimSun" w:eastAsia="SimSun" w:hAnsi="SimSun" w:hint="eastAsia"/>
        </w:rPr>
        <w:t>》。吴宽（1435-1504）与文徵明之父是同科进士，因而成为文徵明的文学之师。吴宽中状元后，曾为明孝宗之师，后官拜礼部尚书。他辞官返乡后的居所“东庄”是吴门派雅集的聚会处之一，沈周曾为其作《东庄图册》，文徵明则作《东园图》。该址后被清人改建成如今游人如织的苏州“怡园”。</w:t>
      </w:r>
    </w:p>
    <w:p w14:paraId="53655850" w14:textId="77777777" w:rsidR="000D20F4" w:rsidRPr="000F4F0A" w:rsidRDefault="000D20F4" w:rsidP="000D20F4">
      <w:pPr>
        <w:spacing w:after="0" w:line="240" w:lineRule="auto"/>
        <w:rPr>
          <w:rFonts w:ascii="SimSun" w:eastAsia="SimSun" w:hAnsi="SimSun"/>
        </w:rPr>
      </w:pPr>
    </w:p>
    <w:p w14:paraId="71F9DBC9" w14:textId="77777777" w:rsidR="000D20F4" w:rsidRPr="000F4F0A" w:rsidRDefault="000D20F4" w:rsidP="000D20F4">
      <w:pPr>
        <w:spacing w:after="0" w:line="240" w:lineRule="auto"/>
        <w:rPr>
          <w:rFonts w:ascii="SimSun" w:eastAsia="SimSun" w:hAnsi="SimSun"/>
        </w:rPr>
      </w:pPr>
    </w:p>
    <w:p w14:paraId="1971AF59" w14:textId="77777777" w:rsidR="000D20F4" w:rsidRPr="000F4F0A" w:rsidRDefault="000D20F4" w:rsidP="000D20F4">
      <w:pPr>
        <w:spacing w:after="0" w:line="240" w:lineRule="auto"/>
        <w:rPr>
          <w:rFonts w:ascii="SimSun" w:eastAsia="SimSun" w:hAnsi="SimSun"/>
          <w:b/>
        </w:rPr>
      </w:pPr>
      <w:r w:rsidRPr="000F4F0A">
        <w:rPr>
          <w:rFonts w:ascii="SimSun" w:eastAsia="SimSun" w:hAnsi="SimSun" w:hint="eastAsia"/>
          <w:b/>
        </w:rPr>
        <w:t>第三展室（吴门派领袖沈周的作品）</w:t>
      </w:r>
    </w:p>
    <w:p w14:paraId="3960B097" w14:textId="77777777" w:rsidR="000D20F4" w:rsidRPr="000F4F0A" w:rsidRDefault="000D20F4" w:rsidP="000D20F4">
      <w:pPr>
        <w:spacing w:after="0" w:line="240" w:lineRule="auto"/>
        <w:rPr>
          <w:rFonts w:ascii="SimSun" w:eastAsia="SimSun" w:hAnsi="SimSun"/>
        </w:rPr>
      </w:pPr>
    </w:p>
    <w:p w14:paraId="4D6360BB"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此室的英文名为“The</w:t>
      </w:r>
      <w:r w:rsidRPr="000F4F0A">
        <w:rPr>
          <w:rFonts w:ascii="SimSun" w:eastAsia="SimSun" w:hAnsi="SimSun"/>
        </w:rPr>
        <w:t xml:space="preserve"> </w:t>
      </w:r>
      <w:r w:rsidRPr="000F4F0A">
        <w:rPr>
          <w:rFonts w:ascii="SimSun" w:eastAsia="SimSun" w:hAnsi="SimSun" w:hint="eastAsia"/>
        </w:rPr>
        <w:t>Gentleman in</w:t>
      </w:r>
      <w:r w:rsidRPr="000F4F0A">
        <w:rPr>
          <w:rFonts w:ascii="SimSun" w:eastAsia="SimSun" w:hAnsi="SimSun"/>
        </w:rPr>
        <w:t xml:space="preserve"> </w:t>
      </w:r>
      <w:r w:rsidRPr="000F4F0A">
        <w:rPr>
          <w:rFonts w:ascii="SimSun" w:eastAsia="SimSun" w:hAnsi="SimSun" w:hint="eastAsia"/>
        </w:rPr>
        <w:t>Retirement”，直译出来是“过退休生活的绅士”。来参观的洋人往往会问，沈周退休前是做什么的？我们知道，沈周出身世家，是位一生不求功名</w:t>
      </w:r>
      <w:r w:rsidRPr="000F4F0A">
        <w:rPr>
          <w:rFonts w:ascii="SimSun" w:eastAsia="SimSun" w:hAnsi="SimSun" w:hint="eastAsia"/>
        </w:rPr>
        <w:lastRenderedPageBreak/>
        <w:t>的隐逸之士。然而“隐逸”这个词在西方文化里很难找到对等词，便造成了这个让华人听来忍俊不禁的问题。</w:t>
      </w:r>
    </w:p>
    <w:p w14:paraId="7882B188" w14:textId="77777777" w:rsidR="000D20F4" w:rsidRPr="000F4F0A" w:rsidRDefault="000D20F4" w:rsidP="000D20F4">
      <w:pPr>
        <w:spacing w:after="0" w:line="240" w:lineRule="auto"/>
        <w:rPr>
          <w:rFonts w:ascii="SimSun" w:eastAsia="SimSun" w:hAnsi="SimSun"/>
        </w:rPr>
      </w:pPr>
    </w:p>
    <w:p w14:paraId="48E1B92C"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展室里最引人注目的是一幅由四部分组成的手卷。其一是沈周的《春行访友图》（据考创作于1480年左右）。图右一位长者端坐厅堂，书童手捧画轴侍立一旁。随着手卷的展开，石桥上一位文人持杖缓缓行来，远处一叶载客扁舟渐次驶近。沈周用的是青绿画法，然而一反唐代青绿山水的重彩，沈图的草坡浅绿、柳梢淡青，一股早春的清新气息扑面而来。沈在图注中说此画为无锡鹅湖镇的华方（号时葺）所作。华氏曾在水灾后出资帮助乡民重建田园，其善举广为乐道，沈周挚友吴宽还为其作《</w:t>
      </w:r>
      <w:r w:rsidRPr="000F4F0A">
        <w:rPr>
          <w:rFonts w:ascii="SimSun" w:eastAsia="SimSun" w:hAnsi="SimSun"/>
        </w:rPr>
        <w:t>冠</w:t>
      </w:r>
      <w:r w:rsidRPr="000F4F0A">
        <w:rPr>
          <w:rFonts w:ascii="SimSun" w:eastAsia="SimSun" w:hAnsi="SimSun" w:hint="eastAsia"/>
        </w:rPr>
        <w:t>带处士时葺公传》。图中待客的主人很有可能就是华翁化身。</w:t>
      </w:r>
    </w:p>
    <w:p w14:paraId="1689B61D" w14:textId="77777777" w:rsidR="000D20F4" w:rsidRPr="000F4F0A" w:rsidRDefault="000D20F4" w:rsidP="000D20F4">
      <w:pPr>
        <w:spacing w:after="0" w:line="240" w:lineRule="auto"/>
        <w:ind w:firstLine="720"/>
        <w:rPr>
          <w:rFonts w:ascii="SimSun" w:eastAsia="SimSun" w:hAnsi="SimSun"/>
        </w:rPr>
      </w:pPr>
    </w:p>
    <w:p w14:paraId="3C1C23F1" w14:textId="77777777" w:rsidR="000D20F4" w:rsidRPr="000F4F0A" w:rsidRDefault="000D20F4" w:rsidP="000D20F4">
      <w:pPr>
        <w:spacing w:after="0" w:line="240" w:lineRule="auto"/>
        <w:ind w:firstLine="720"/>
        <w:jc w:val="center"/>
        <w:rPr>
          <w:rFonts w:ascii="SimSun" w:eastAsia="SimSun" w:hAnsi="SimSun"/>
        </w:rPr>
      </w:pPr>
      <w:r w:rsidRPr="000F4F0A">
        <w:rPr>
          <w:rFonts w:ascii="SimSun" w:eastAsia="SimSun" w:hAnsi="SimSun"/>
          <w:noProof/>
          <w:lang w:eastAsia="en-US"/>
        </w:rPr>
        <w:drawing>
          <wp:inline distT="0" distB="0" distL="0" distR="0" wp14:anchorId="16E5EEAD" wp14:editId="0E022FE1">
            <wp:extent cx="4996961" cy="3248025"/>
            <wp:effectExtent l="0" t="0" r="0" b="0"/>
            <wp:docPr id="1" name="Picture 1" descr="F:\My Documents (YL)\Chinese\YuanShangCao\2016-07 吴门派诗书画三绝\IMAGES\Wumen images (small)\Wumen images （large）\Wumen images （large）\09-F19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y Documents (YL)\Chinese\YuanShangCao\2016-07 吴门派诗书画三绝\IMAGES\Wumen images (small)\Wumen images （large）\Wumen images （large）\09-F1934.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58490" cy="3288019"/>
                    </a:xfrm>
                    <a:prstGeom prst="rect">
                      <a:avLst/>
                    </a:prstGeom>
                    <a:noFill/>
                    <a:ln>
                      <a:noFill/>
                    </a:ln>
                  </pic:spPr>
                </pic:pic>
              </a:graphicData>
            </a:graphic>
          </wp:inline>
        </w:drawing>
      </w:r>
    </w:p>
    <w:p w14:paraId="1E9BB13D"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图4《春行访友图》沈周画，约1480年</w:t>
      </w:r>
    </w:p>
    <w:p w14:paraId="55EB3F16"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 xml:space="preserve">文徵明题跋 1545年  </w:t>
      </w:r>
    </w:p>
    <w:p w14:paraId="3CE0053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乾隆皇帝题引首，题诗 1793年</w:t>
      </w:r>
    </w:p>
    <w:p w14:paraId="7935AB41"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手卷 纸本水墨设色 26.5x131.1cm， F1934.1</w:t>
      </w:r>
    </w:p>
    <w:p w14:paraId="1AF7E25D" w14:textId="77777777" w:rsidR="000D20F4" w:rsidRPr="000F4F0A" w:rsidRDefault="000D20F4" w:rsidP="000D20F4">
      <w:pPr>
        <w:spacing w:after="0" w:line="240" w:lineRule="auto"/>
        <w:ind w:firstLine="720"/>
        <w:rPr>
          <w:rFonts w:ascii="SimSun" w:eastAsia="SimSun" w:hAnsi="SimSun"/>
        </w:rPr>
      </w:pPr>
    </w:p>
    <w:p w14:paraId="32B3C61B"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手卷第二部分是沈周的行楷书《</w:t>
      </w:r>
      <w:r w:rsidRPr="000F4F0A">
        <w:rPr>
          <w:rFonts w:ascii="SimSun" w:eastAsia="SimSun" w:hAnsi="SimSun"/>
        </w:rPr>
        <w:t>支硎山麓逢</w:t>
      </w:r>
      <w:r w:rsidRPr="000F4F0A">
        <w:rPr>
          <w:rFonts w:ascii="SimSun" w:eastAsia="SimSun" w:hAnsi="SimSun" w:hint="eastAsia"/>
        </w:rPr>
        <w:t>杨君谦律诗一首》，讲述的是沈周登山巧遇友人杨</w:t>
      </w:r>
      <w:r w:rsidRPr="000F4F0A">
        <w:rPr>
          <w:rFonts w:ascii="SimSun" w:eastAsia="SimSun" w:hAnsi="SimSun"/>
        </w:rPr>
        <w:t>循吉</w:t>
      </w:r>
      <w:r w:rsidRPr="000F4F0A">
        <w:rPr>
          <w:rFonts w:ascii="SimSun" w:eastAsia="SimSun" w:hAnsi="SimSun" w:hint="eastAsia"/>
        </w:rPr>
        <w:t>之事。</w:t>
      </w:r>
      <w:r w:rsidRPr="000F4F0A">
        <w:rPr>
          <w:rFonts w:ascii="SimSun" w:eastAsia="SimSun" w:hAnsi="SimSun"/>
        </w:rPr>
        <w:t>支硎山</w:t>
      </w:r>
      <w:r w:rsidRPr="000F4F0A">
        <w:rPr>
          <w:rFonts w:ascii="SimSun" w:eastAsia="SimSun" w:hAnsi="SimSun" w:hint="eastAsia"/>
        </w:rPr>
        <w:t>在今苏州西郊，因晋朝高士</w:t>
      </w:r>
      <w:r w:rsidRPr="000F4F0A">
        <w:rPr>
          <w:rFonts w:ascii="SimSun" w:eastAsia="SimSun" w:hAnsi="SimSun"/>
        </w:rPr>
        <w:t>支硎</w:t>
      </w:r>
      <w:r w:rsidRPr="000F4F0A">
        <w:rPr>
          <w:rFonts w:ascii="SimSun" w:eastAsia="SimSun" w:hAnsi="SimSun" w:hint="eastAsia"/>
        </w:rPr>
        <w:t>隐居于此而得名。杨</w:t>
      </w:r>
      <w:r w:rsidRPr="000F4F0A">
        <w:rPr>
          <w:rFonts w:ascii="SimSun" w:eastAsia="SimSun" w:hAnsi="SimSun"/>
        </w:rPr>
        <w:t>循吉</w:t>
      </w:r>
      <w:r w:rsidRPr="000F4F0A">
        <w:rPr>
          <w:rFonts w:ascii="SimSun" w:eastAsia="SimSun" w:hAnsi="SimSun" w:hint="eastAsia"/>
        </w:rPr>
        <w:t>退官返乡后也在</w:t>
      </w:r>
      <w:r w:rsidRPr="000F4F0A">
        <w:rPr>
          <w:rFonts w:ascii="SimSun" w:eastAsia="SimSun" w:hAnsi="SimSun"/>
        </w:rPr>
        <w:t>支硎山</w:t>
      </w:r>
      <w:r w:rsidRPr="000F4F0A">
        <w:rPr>
          <w:rFonts w:ascii="SimSun" w:eastAsia="SimSun" w:hAnsi="SimSun" w:hint="eastAsia"/>
        </w:rPr>
        <w:t>脚下建庐，潜心著述，有《吴中故语》留世。他与沈周后辈的“吴门四才子”文徵明、祝允明、唐寅和徐祯卿也时有交往，一起游山玩水、作诗行文。</w:t>
      </w:r>
    </w:p>
    <w:p w14:paraId="35C3B5C1" w14:textId="77777777" w:rsidR="000D20F4" w:rsidRPr="000F4F0A" w:rsidRDefault="000D20F4" w:rsidP="000D20F4">
      <w:pPr>
        <w:spacing w:after="0" w:line="240" w:lineRule="auto"/>
        <w:ind w:firstLine="720"/>
        <w:rPr>
          <w:rFonts w:ascii="SimSun" w:eastAsia="SimSun" w:hAnsi="SimSun"/>
        </w:rPr>
      </w:pPr>
    </w:p>
    <w:p w14:paraId="30206C94"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这幅字写于辛亥年（1491年），为沈周作《春行访友图》的十余年后，想是被后人裱在一起的。值得注意的是，沈周在后记中谦虚地将此诗交予其与杨的同好朱存理指正。朱存理（1444-1513）不仅是诗人和书法家，也是吴中有名的藏书家和鑑赏家，编纂有《铁网珊瑚》、《珊瑚木难》等多部书画集，首开收录书画原文及题跋款识之先河，并对所藏所见书画逐一加以评论。</w:t>
      </w:r>
    </w:p>
    <w:p w14:paraId="66F23DD5" w14:textId="77777777" w:rsidR="000D20F4" w:rsidRPr="000F4F0A" w:rsidRDefault="000D20F4" w:rsidP="000D20F4">
      <w:pPr>
        <w:spacing w:after="0" w:line="240" w:lineRule="auto"/>
        <w:ind w:firstLine="720"/>
        <w:rPr>
          <w:rFonts w:ascii="SimSun" w:eastAsia="SimSun" w:hAnsi="SimSun"/>
        </w:rPr>
      </w:pPr>
    </w:p>
    <w:p w14:paraId="763B0CEF"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第三部分是文</w:t>
      </w:r>
      <w:bookmarkStart w:id="1" w:name="_Hlk534198251"/>
      <w:r w:rsidRPr="000F4F0A">
        <w:rPr>
          <w:rFonts w:ascii="SimSun" w:eastAsia="SimSun" w:hAnsi="SimSun" w:hint="eastAsia"/>
        </w:rPr>
        <w:t>徵</w:t>
      </w:r>
      <w:bookmarkEnd w:id="1"/>
      <w:r w:rsidRPr="000F4F0A">
        <w:rPr>
          <w:rFonts w:ascii="SimSun" w:eastAsia="SimSun" w:hAnsi="SimSun" w:hint="eastAsia"/>
        </w:rPr>
        <w:t>明作于1516年间（沈周作《春行访友图》三十几年后，离世七年后）的四首七言绝句，并附题记：“</w:t>
      </w:r>
      <w:r w:rsidRPr="000F4F0A">
        <w:rPr>
          <w:rFonts w:ascii="SimSun" w:eastAsia="SimSun" w:hAnsi="SimSun"/>
        </w:rPr>
        <w:t>石田先生，人品既高，文章敏瞻，而</w:t>
      </w:r>
      <w:r w:rsidRPr="000F4F0A">
        <w:rPr>
          <w:rFonts w:ascii="SimSun" w:eastAsia="SimSun" w:hAnsi="SimSun" w:hint="eastAsia"/>
        </w:rPr>
        <w:t>学力尤深。出其绪余，以供游</w:t>
      </w:r>
      <w:r w:rsidRPr="000F4F0A">
        <w:rPr>
          <w:rFonts w:ascii="SimSun" w:eastAsia="SimSun" w:hAnsi="SimSun" w:hint="eastAsia"/>
        </w:rPr>
        <w:lastRenderedPageBreak/>
        <w:t>戏，要非一时庸工俗匠所能及也。先生早师叔明、子久，既而无所不学，学皆逼真。晚岁得高尚书粉本十三段，喜其高雅浑融，气运生动，得米氏父子之趣。间有所作，不啻过之，若此卷是也。是岂可以艺言哉？嘉靖乙巳三月十又三日，徵明题</w:t>
      </w:r>
      <w:r w:rsidRPr="000F4F0A">
        <w:rPr>
          <w:rFonts w:ascii="SimSun" w:eastAsia="SimSun" w:hAnsi="SimSun"/>
        </w:rPr>
        <w:t>。</w:t>
      </w:r>
      <w:r w:rsidRPr="000F4F0A">
        <w:rPr>
          <w:rFonts w:ascii="SimSun" w:eastAsia="SimSun" w:hAnsi="SimSun" w:hint="eastAsia"/>
        </w:rPr>
        <w:t>”由题记上看，在相隔近三十年后的1545年，这四首诗篇又被文徵明写成书法作品，可见其终身不忘师恩的一脉深情。</w:t>
      </w:r>
    </w:p>
    <w:p w14:paraId="526C36FE" w14:textId="77777777" w:rsidR="000D20F4" w:rsidRPr="000F4F0A" w:rsidRDefault="000D20F4" w:rsidP="000D20F4">
      <w:pPr>
        <w:spacing w:after="0" w:line="240" w:lineRule="auto"/>
        <w:ind w:firstLine="720"/>
        <w:rPr>
          <w:rFonts w:ascii="SimSun" w:eastAsia="SimSun" w:hAnsi="SimSun"/>
        </w:rPr>
      </w:pPr>
    </w:p>
    <w:p w14:paraId="1C868604" w14:textId="77777777" w:rsidR="000D20F4" w:rsidRPr="000F4F0A" w:rsidRDefault="000D20F4" w:rsidP="000D20F4">
      <w:pPr>
        <w:spacing w:after="0" w:line="240" w:lineRule="auto"/>
        <w:ind w:firstLine="720"/>
        <w:rPr>
          <w:rFonts w:ascii="SimSun" w:eastAsia="SimSun" w:hAnsi="SimSun"/>
        </w:rPr>
      </w:pPr>
      <w:r w:rsidRPr="000F4F0A">
        <w:rPr>
          <w:rFonts w:ascii="SimSun" w:eastAsia="SimSun" w:hAnsi="SimSun" w:hint="eastAsia"/>
        </w:rPr>
        <w:t>第四部分则是乾隆皇帝御笔。乾隆显然对此作偏爱有加，不仅用楷书亲题引首“</w:t>
      </w:r>
      <w:r w:rsidRPr="000F4F0A">
        <w:rPr>
          <w:rFonts w:ascii="SimSun" w:eastAsia="SimSun" w:hAnsi="SimSun"/>
        </w:rPr>
        <w:t>印</w:t>
      </w:r>
      <w:r w:rsidRPr="000F4F0A">
        <w:rPr>
          <w:rFonts w:ascii="SimSun" w:eastAsia="SimSun" w:hAnsi="SimSun" w:hint="eastAsia"/>
        </w:rPr>
        <w:t>真</w:t>
      </w:r>
      <w:r w:rsidRPr="000F4F0A">
        <w:rPr>
          <w:rFonts w:ascii="SimSun" w:eastAsia="SimSun" w:hAnsi="SimSun"/>
        </w:rPr>
        <w:t>洽</w:t>
      </w:r>
      <w:r w:rsidRPr="000F4F0A">
        <w:rPr>
          <w:rFonts w:ascii="SimSun" w:eastAsia="SimSun" w:hAnsi="SimSun" w:hint="eastAsia"/>
        </w:rPr>
        <w:t>赏”，还题诗四首，其中一首写道“</w:t>
      </w:r>
      <w:r w:rsidRPr="000F4F0A">
        <w:rPr>
          <w:rFonts w:ascii="SimSun" w:eastAsia="SimSun" w:hAnsi="SimSun"/>
        </w:rPr>
        <w:t>沈周</w:t>
      </w:r>
      <w:r w:rsidRPr="000F4F0A">
        <w:rPr>
          <w:rFonts w:ascii="SimSun" w:eastAsia="SimSun" w:hAnsi="SimSun" w:hint="eastAsia"/>
        </w:rPr>
        <w:t>写寒山，却弆盘山处，盘中之溪亭，更肖龙井趣，佳卷于斯披，将以清诸虑，问虑清也无，纷然者何据？辛亥三月，题于静寄山庄，御笔。”位于盘山的静寄山庄是仅次于承德避暑山庄的清朝第二大皇家行宫，为乾隆所钟爱，曾驻跸多达三十余次。二十世纪初军阀混战时不幸被毁，如今只留断垣残壁。据说《春行访友图》长年藏于此宫，乾隆和嘉庆皇帝来此时经常赏玩。此图除一枚巨大的“靜寄山庄”方印外，还钤有乾隆的“古稀天子”和“嘉庆御览之宝”等多枚皇室收藏印。</w:t>
      </w:r>
    </w:p>
    <w:p w14:paraId="6FD015D3" w14:textId="77777777" w:rsidR="000D20F4" w:rsidRPr="000F4F0A" w:rsidRDefault="000D20F4" w:rsidP="000D20F4">
      <w:pPr>
        <w:spacing w:after="0" w:line="240" w:lineRule="auto"/>
        <w:ind w:firstLine="720"/>
        <w:rPr>
          <w:rFonts w:ascii="SimSun" w:eastAsia="SimSun" w:hAnsi="SimSun"/>
        </w:rPr>
      </w:pPr>
    </w:p>
    <w:p w14:paraId="1CE23FB5"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这个展室还展出了</w:t>
      </w:r>
      <w:r w:rsidRPr="000F4F0A">
        <w:rPr>
          <w:rFonts w:ascii="SimSun" w:eastAsia="SimSun" w:hAnsi="SimSun"/>
        </w:rPr>
        <w:t>《春溪</w:t>
      </w:r>
      <w:r w:rsidRPr="000F4F0A">
        <w:rPr>
          <w:rFonts w:ascii="SimSun" w:eastAsia="SimSun" w:hAnsi="SimSun" w:hint="eastAsia"/>
        </w:rPr>
        <w:t>觅句图》、《竹林茅屋图》、《江村渔乐图》及《策杖携琴图》四幅沈周画作，每幅都有画家自题的七律诗。《春溪觅句图》是在沈周作品里较少见的绢画，“缓步吟微春日西，苔痕松影不成泥”句与图中诗人在溪畔夕照里寻字觅句的情景相映生辉。《江村渔乐图》的</w:t>
      </w:r>
      <w:r w:rsidRPr="000F4F0A">
        <w:rPr>
          <w:rFonts w:ascii="SimSun" w:eastAsia="SimSun" w:hAnsi="SimSun" w:hint="eastAsia"/>
          <w:noProof/>
        </w:rPr>
        <w:t>“</w:t>
      </w:r>
      <w:r w:rsidRPr="000F4F0A">
        <w:rPr>
          <w:rFonts w:ascii="SimSun" w:eastAsia="SimSun" w:hAnsi="SimSun"/>
          <w:noProof/>
        </w:rPr>
        <w:t>人</w:t>
      </w:r>
      <w:r w:rsidRPr="000F4F0A">
        <w:rPr>
          <w:rFonts w:ascii="SimSun" w:eastAsia="SimSun" w:hAnsi="SimSun" w:hint="eastAsia"/>
          <w:noProof/>
        </w:rPr>
        <w:t>间此乐渔家得，我困租佣悔把犁</w:t>
      </w:r>
      <w:r w:rsidRPr="000F4F0A">
        <w:rPr>
          <w:rFonts w:ascii="SimSun" w:eastAsia="SimSun" w:hAnsi="SimSun" w:hint="eastAsia"/>
        </w:rPr>
        <w:t>”句则诙谐地表达了靠出租田产为生的艺术家对不用交地产税，且在水中自由来去的渔人生活的羡艳。</w:t>
      </w:r>
    </w:p>
    <w:p w14:paraId="2EB2C691" w14:textId="77777777" w:rsidR="000D20F4" w:rsidRPr="000F4F0A" w:rsidRDefault="000D20F4" w:rsidP="000D20F4">
      <w:pPr>
        <w:spacing w:after="0" w:line="240" w:lineRule="auto"/>
        <w:ind w:firstLine="720"/>
        <w:contextualSpacing/>
        <w:rPr>
          <w:rFonts w:ascii="SimSun" w:eastAsia="SimSun" w:hAnsi="SimSun"/>
        </w:rPr>
      </w:pPr>
    </w:p>
    <w:p w14:paraId="1B786AEA"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另外两幅展品又是吴门派成员与当地其他文人友情合作的很好例证。</w:t>
      </w:r>
      <w:r w:rsidRPr="000F4F0A">
        <w:rPr>
          <w:rFonts w:ascii="SimSun" w:eastAsia="SimSun" w:hAnsi="SimSun"/>
        </w:rPr>
        <w:t>《竹林茅屋圖》</w:t>
      </w:r>
      <w:r w:rsidRPr="000F4F0A">
        <w:rPr>
          <w:rFonts w:ascii="SimSun" w:eastAsia="SimSun" w:hAnsi="SimSun" w:hint="eastAsia"/>
        </w:rPr>
        <w:t>上不仅有画家自己的题诗</w:t>
      </w:r>
      <w:r w:rsidRPr="000F4F0A">
        <w:rPr>
          <w:rFonts w:ascii="SimSun" w:eastAsia="SimSun" w:hAnsi="SimSun" w:hint="eastAsia"/>
          <w:b/>
        </w:rPr>
        <w:t>“</w:t>
      </w:r>
      <w:r w:rsidRPr="000F4F0A">
        <w:rPr>
          <w:rFonts w:ascii="SimSun" w:eastAsia="SimSun" w:hAnsi="SimSun"/>
        </w:rPr>
        <w:t>君子偏</w:t>
      </w:r>
      <w:r w:rsidRPr="000F4F0A">
        <w:rPr>
          <w:rFonts w:ascii="SimSun" w:eastAsia="SimSun" w:hAnsi="SimSun" w:hint="eastAsia"/>
        </w:rPr>
        <w:t>骄食肉侯，清羸只欲事清修”，还有友人王鏊“尝闻种此君，食也可无肉……未识阁中人，请看庭前竹”等句的巧妙应和。王鏊（1450-1524）不仅是一位正直的高官，也是一位大文豪，著有</w:t>
      </w:r>
      <w:r w:rsidRPr="000F4F0A">
        <w:rPr>
          <w:rFonts w:ascii="SimSun" w:eastAsia="SimSun" w:hAnsi="SimSun"/>
        </w:rPr>
        <w:t>《姑</w:t>
      </w:r>
      <w:r w:rsidRPr="000F4F0A">
        <w:rPr>
          <w:rFonts w:ascii="SimSun" w:eastAsia="SimSun" w:hAnsi="SimSun" w:hint="eastAsia"/>
        </w:rPr>
        <w:t>苏志》、《震泽集》、《震泽长语》</w:t>
      </w:r>
      <w:r w:rsidRPr="000F4F0A">
        <w:rPr>
          <w:rFonts w:ascii="SimSun" w:eastAsia="SimSun" w:hAnsi="SimSun" w:cs="Microsoft YaHei" w:hint="eastAsia"/>
          <w:color w:val="000000" w:themeColor="text1"/>
          <w:shd w:val="clear" w:color="auto" w:fill="FFFFFF"/>
        </w:rPr>
        <w:t>等多部作品</w:t>
      </w:r>
      <w:r w:rsidRPr="000F4F0A">
        <w:rPr>
          <w:rFonts w:ascii="SimSun" w:eastAsia="SimSun" w:hAnsi="SimSun" w:hint="eastAsia"/>
          <w:color w:val="000000" w:themeColor="text1"/>
        </w:rPr>
        <w:t>，</w:t>
      </w:r>
      <w:r w:rsidRPr="000F4F0A">
        <w:rPr>
          <w:rFonts w:ascii="SimSun" w:eastAsia="SimSun" w:hAnsi="SimSun" w:hint="eastAsia"/>
        </w:rPr>
        <w:t>曾被唐寅誉为</w:t>
      </w:r>
      <w:r w:rsidRPr="000F4F0A">
        <w:rPr>
          <w:rFonts w:ascii="SimSun" w:eastAsia="SimSun" w:hAnsi="SimSun" w:cs="Arial" w:hint="eastAsia"/>
          <w:color w:val="333333"/>
          <w:shd w:val="clear" w:color="auto" w:fill="FFFFFF"/>
        </w:rPr>
        <w:t>“</w:t>
      </w:r>
      <w:r w:rsidRPr="000F4F0A">
        <w:rPr>
          <w:rFonts w:ascii="SimSun" w:eastAsia="SimSun" w:hAnsi="SimSun" w:cs="Arial"/>
          <w:color w:val="333333"/>
          <w:shd w:val="clear" w:color="auto" w:fill="FFFFFF"/>
        </w:rPr>
        <w:t>海内文章第一，山中宰相无双</w:t>
      </w:r>
      <w:r w:rsidRPr="000F4F0A">
        <w:rPr>
          <w:rFonts w:ascii="SimSun" w:eastAsia="SimSun" w:hAnsi="SimSun" w:hint="eastAsia"/>
        </w:rPr>
        <w:t>”。</w:t>
      </w:r>
    </w:p>
    <w:p w14:paraId="75AA5C5C" w14:textId="77777777" w:rsidR="000D20F4" w:rsidRPr="000F4F0A" w:rsidRDefault="000D20F4" w:rsidP="000D20F4">
      <w:pPr>
        <w:spacing w:after="0" w:line="240" w:lineRule="auto"/>
        <w:ind w:firstLine="720"/>
        <w:contextualSpacing/>
        <w:rPr>
          <w:rFonts w:ascii="SimSun" w:eastAsia="SimSun" w:hAnsi="SimSun"/>
        </w:rPr>
      </w:pPr>
    </w:p>
    <w:p w14:paraId="23A62EF5"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《策杖携琴图》上有两首题诗，其一来自前述沈周之友朱存理，“</w:t>
      </w:r>
      <w:r w:rsidRPr="000F4F0A">
        <w:rPr>
          <w:rFonts w:ascii="SimSun" w:eastAsia="SimSun" w:hAnsi="SimSun"/>
        </w:rPr>
        <w:t>云白山青</w:t>
      </w:r>
      <w:r w:rsidRPr="000F4F0A">
        <w:rPr>
          <w:rFonts w:ascii="SimSun" w:eastAsia="SimSun" w:hAnsi="SimSun" w:hint="eastAsia"/>
        </w:rPr>
        <w:t>绿绿荫，一溪流水落花深，相逢林下无余事，闲把瑶琹愜素心。”另一首来自吴奕，“</w:t>
      </w:r>
      <w:r w:rsidRPr="000F4F0A">
        <w:rPr>
          <w:rFonts w:ascii="SimSun" w:eastAsia="SimSun" w:hAnsi="SimSun"/>
        </w:rPr>
        <w:t>茅亭閟清</w:t>
      </w:r>
      <w:r w:rsidRPr="000F4F0A">
        <w:rPr>
          <w:rFonts w:ascii="SimSun" w:eastAsia="SimSun" w:hAnsi="SimSun" w:hint="eastAsia"/>
        </w:rPr>
        <w:t>昼，逍遥坐来久，欲把素琴弹，江风激人手。”吴奕（1472-1519）是沈周挚友、书法家吴宽之侄，年少时即才情横溢，为此图题诗时年仅十七岁。</w:t>
      </w:r>
    </w:p>
    <w:p w14:paraId="39643875" w14:textId="77777777" w:rsidR="000D20F4" w:rsidRPr="000F4F0A" w:rsidRDefault="000D20F4" w:rsidP="000D20F4">
      <w:pPr>
        <w:spacing w:after="0" w:line="240" w:lineRule="auto"/>
        <w:ind w:firstLine="720"/>
        <w:contextualSpacing/>
        <w:rPr>
          <w:rFonts w:ascii="SimSun" w:eastAsia="SimSun" w:hAnsi="SimSun"/>
        </w:rPr>
      </w:pPr>
    </w:p>
    <w:p w14:paraId="54D6B6F8" w14:textId="77777777" w:rsidR="000D20F4" w:rsidRPr="000F4F0A" w:rsidRDefault="000D20F4" w:rsidP="000D20F4">
      <w:pPr>
        <w:spacing w:after="0" w:line="240" w:lineRule="auto"/>
        <w:ind w:firstLine="720"/>
        <w:contextualSpacing/>
        <w:jc w:val="center"/>
        <w:rPr>
          <w:rFonts w:ascii="SimSun" w:eastAsia="SimSun" w:hAnsi="SimSun"/>
        </w:rPr>
      </w:pPr>
      <w:r w:rsidRPr="000F4F0A">
        <w:rPr>
          <w:rFonts w:ascii="SimSun" w:eastAsia="SimSun" w:hAnsi="SimSun"/>
          <w:noProof/>
          <w:lang w:eastAsia="en-US"/>
        </w:rPr>
        <w:drawing>
          <wp:inline distT="0" distB="0" distL="0" distR="0" wp14:anchorId="04F373BA" wp14:editId="290D4498">
            <wp:extent cx="3844325" cy="2370667"/>
            <wp:effectExtent l="0" t="0" r="3810" b="0"/>
            <wp:docPr id="12" name="Picture 12" descr="F:\My Documents (YL)\Chinese\YuanShangCao\2016-07 吴门派诗书画三绝\书与画\IMAGES\Wumen images (small)\Wumen images （large）\Wumen images （large）\F1911.163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My Documents (YL)\Chinese\YuanShangCao\2016-07 吴门派诗书画三绝\书与画\IMAGES\Wumen images (small)\Wumen images （large）\Wumen images （large）\F1911.163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754" cy="2396831"/>
                    </a:xfrm>
                    <a:prstGeom prst="rect">
                      <a:avLst/>
                    </a:prstGeom>
                    <a:noFill/>
                    <a:ln>
                      <a:noFill/>
                    </a:ln>
                  </pic:spPr>
                </pic:pic>
              </a:graphicData>
            </a:graphic>
          </wp:inline>
        </w:drawing>
      </w:r>
    </w:p>
    <w:p w14:paraId="4C363976"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图5《策杖携琴图》沈周画 吴奕、朱正理题诗 约1487-1489年</w:t>
      </w:r>
    </w:p>
    <w:p w14:paraId="574736E3"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纸本墨色 35.4x8.8cm</w:t>
      </w:r>
      <w:r w:rsidRPr="000F4F0A">
        <w:rPr>
          <w:rFonts w:ascii="SimSun" w:eastAsia="SimSun" w:hAnsi="SimSun"/>
        </w:rPr>
        <w:t xml:space="preserve"> </w:t>
      </w:r>
      <w:r w:rsidRPr="000F4F0A">
        <w:rPr>
          <w:rFonts w:ascii="SimSun" w:eastAsia="SimSun" w:hAnsi="SimSun" w:hint="eastAsia"/>
        </w:rPr>
        <w:t>F1911.163o</w:t>
      </w:r>
    </w:p>
    <w:p w14:paraId="62118631" w14:textId="77777777" w:rsidR="000D20F4" w:rsidRPr="000F4F0A" w:rsidRDefault="000D20F4" w:rsidP="000D20F4">
      <w:pPr>
        <w:spacing w:after="0" w:line="240" w:lineRule="auto"/>
        <w:ind w:firstLine="720"/>
        <w:contextualSpacing/>
        <w:rPr>
          <w:rFonts w:ascii="SimSun" w:eastAsia="SimSun" w:hAnsi="SimSun"/>
        </w:rPr>
      </w:pPr>
    </w:p>
    <w:p w14:paraId="5555FCF0" w14:textId="77777777" w:rsidR="000D20F4" w:rsidRPr="000F4F0A" w:rsidRDefault="000D20F4" w:rsidP="000D20F4">
      <w:pPr>
        <w:spacing w:after="0" w:line="240" w:lineRule="auto"/>
        <w:ind w:firstLine="720"/>
        <w:contextualSpacing/>
        <w:rPr>
          <w:rFonts w:ascii="SimSun" w:eastAsia="SimSun" w:hAnsi="SimSun"/>
        </w:rPr>
      </w:pPr>
    </w:p>
    <w:p w14:paraId="5ED555AF" w14:textId="77777777" w:rsidR="000D20F4" w:rsidRPr="000F4F0A" w:rsidRDefault="000D20F4" w:rsidP="000D20F4">
      <w:pPr>
        <w:spacing w:after="0" w:line="240" w:lineRule="auto"/>
        <w:contextualSpacing/>
        <w:rPr>
          <w:rFonts w:ascii="SimSun" w:eastAsia="SimSun" w:hAnsi="SimSun"/>
          <w:b/>
        </w:rPr>
      </w:pPr>
      <w:r w:rsidRPr="000F4F0A">
        <w:rPr>
          <w:rFonts w:ascii="SimSun" w:eastAsia="SimSun" w:hAnsi="SimSun" w:cs="Microsoft YaHei" w:hint="eastAsia"/>
          <w:b/>
          <w:color w:val="000000"/>
          <w:shd w:val="clear" w:color="auto" w:fill="FFFFFF"/>
        </w:rPr>
        <w:t>第四展室</w:t>
      </w:r>
      <w:r w:rsidRPr="000F4F0A">
        <w:rPr>
          <w:rFonts w:ascii="SimSun" w:eastAsia="SimSun" w:hAnsi="SimSun" w:hint="eastAsia"/>
          <w:b/>
        </w:rPr>
        <w:t>（吴门派主要艺术家的作品）</w:t>
      </w:r>
    </w:p>
    <w:p w14:paraId="3944F3E4" w14:textId="77777777" w:rsidR="000D20F4" w:rsidRPr="000F4F0A" w:rsidRDefault="000D20F4" w:rsidP="000D20F4">
      <w:pPr>
        <w:spacing w:after="0" w:line="240" w:lineRule="auto"/>
        <w:contextualSpacing/>
        <w:rPr>
          <w:rFonts w:ascii="SimSun" w:eastAsia="SimSun" w:hAnsi="SimSun"/>
          <w:b/>
        </w:rPr>
      </w:pPr>
    </w:p>
    <w:p w14:paraId="254D3916"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此室中唐寅的《南游图》与前两室《临安访友图》和《春行访友图》反映的“吴趣”遥相呼应。手卷上首先映入眼帘的是大字篆书“南游”题首，此是年轻时曾为沈周《策杖携琴图》题诗的书法家吴奕的手笔。吴奕不仅深受伯父吴宽的艺术熏陶，后来还继承了他的居所，经常与文徵明、陈淳、王宠等“东庄雅集十友”在此聚会。</w:t>
      </w:r>
    </w:p>
    <w:p w14:paraId="1E93D0DE" w14:textId="77777777" w:rsidR="000D20F4" w:rsidRPr="000F4F0A" w:rsidRDefault="000D20F4" w:rsidP="000D20F4">
      <w:pPr>
        <w:spacing w:after="0" w:line="240" w:lineRule="auto"/>
        <w:contextualSpacing/>
        <w:rPr>
          <w:rFonts w:ascii="SimSun" w:eastAsia="SimSun" w:hAnsi="SimSun"/>
        </w:rPr>
      </w:pPr>
    </w:p>
    <w:p w14:paraId="27C0A041"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与文徵明同为“吴门四家”和“吴门四才子”的唐寅（1470-1524）与文徵明渊源匪浅，不仅同年出生，相居不远，早年亦曾从师沈周，后来也交往频繁。然而与文徵明的大器晚成不同，唐寅自幼聪颖过人，十六岁即中童生试第一，二十八岁又中南京解元。后因不幸陷入科举冤案，弃绝功名之途，成为职业书画家。</w:t>
      </w:r>
    </w:p>
    <w:p w14:paraId="23D09BA8" w14:textId="77777777" w:rsidR="000D20F4" w:rsidRPr="000F4F0A" w:rsidRDefault="000D20F4" w:rsidP="000D20F4">
      <w:pPr>
        <w:spacing w:after="0" w:line="240" w:lineRule="auto"/>
        <w:contextualSpacing/>
        <w:rPr>
          <w:rFonts w:ascii="SimSun" w:eastAsia="SimSun" w:hAnsi="SimSun"/>
        </w:rPr>
      </w:pPr>
    </w:p>
    <w:p w14:paraId="14F03ECC"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此幅《南游图》是为当地一位名琴师杨季静赴南京的送行之作。可能因为此图不为商机，而是为好友所作，画得格外精心。墨色分层淡雅宜人，笔触勾画细致入微，山水、林木、人物栩栩如生。更为难得的是，此卷上还有包括文徵明、祝允明、彭昉、邢参、钱同爱等在内的当地九位文人雅士的题咏，实为吴门派成员亲密互动关系的又一幅珍贵记录。</w:t>
      </w:r>
    </w:p>
    <w:p w14:paraId="5FA5C584" w14:textId="77777777" w:rsidR="000D20F4" w:rsidRPr="000F4F0A" w:rsidRDefault="000D20F4" w:rsidP="000D20F4">
      <w:pPr>
        <w:spacing w:after="0" w:line="240" w:lineRule="auto"/>
        <w:ind w:firstLine="720"/>
        <w:contextualSpacing/>
        <w:rPr>
          <w:rFonts w:ascii="SimSun" w:eastAsia="SimSun" w:hAnsi="SimSun"/>
        </w:rPr>
      </w:pPr>
    </w:p>
    <w:p w14:paraId="759735A3" w14:textId="77777777" w:rsidR="000D20F4" w:rsidRPr="000F4F0A" w:rsidRDefault="000D20F4" w:rsidP="000D20F4">
      <w:pPr>
        <w:spacing w:after="0" w:line="240" w:lineRule="auto"/>
        <w:ind w:firstLine="720"/>
        <w:contextualSpacing/>
        <w:jc w:val="center"/>
        <w:rPr>
          <w:rFonts w:ascii="SimSun" w:eastAsia="SimSun" w:hAnsi="SimSun"/>
        </w:rPr>
      </w:pPr>
      <w:r w:rsidRPr="000F4F0A">
        <w:rPr>
          <w:rFonts w:ascii="SimSun" w:eastAsia="SimSun" w:hAnsi="SimSun"/>
          <w:noProof/>
          <w:lang w:eastAsia="en-US"/>
        </w:rPr>
        <w:drawing>
          <wp:inline distT="0" distB="0" distL="0" distR="0" wp14:anchorId="6CB8585D" wp14:editId="7722CE49">
            <wp:extent cx="4225256" cy="2584450"/>
            <wp:effectExtent l="0" t="0" r="4445" b="6350"/>
            <wp:docPr id="13" name="Picture 13" descr="F:\My Documents (YL)\Chinese\YuanShangCao\2016-07 吴门派诗书画三绝\书与画\IMAGES\Wumen images (small)\Wumen images （large）\Wumen images （large）\F195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My Documents (YL)\Chinese\YuanShangCao\2016-07 吴门派诗书画三绝\书与画\IMAGES\Wumen images (small)\Wumen images （large）\Wumen images （large）\F1953.7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69222" cy="2611343"/>
                    </a:xfrm>
                    <a:prstGeom prst="rect">
                      <a:avLst/>
                    </a:prstGeom>
                    <a:noFill/>
                    <a:ln>
                      <a:noFill/>
                    </a:ln>
                  </pic:spPr>
                </pic:pic>
              </a:graphicData>
            </a:graphic>
          </wp:inline>
        </w:drawing>
      </w:r>
    </w:p>
    <w:p w14:paraId="44F1A281"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图6《南游图》局部 唐寅画 吴奕引首，文徵明九人等书，1505年</w:t>
      </w:r>
    </w:p>
    <w:p w14:paraId="04F4051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手卷 纸本墨色 24.3x89.3cm</w:t>
      </w:r>
      <w:r w:rsidRPr="000F4F0A">
        <w:rPr>
          <w:rFonts w:ascii="SimSun" w:eastAsia="SimSun" w:hAnsi="SimSun"/>
        </w:rPr>
        <w:t xml:space="preserve"> </w:t>
      </w:r>
      <w:r w:rsidRPr="000F4F0A">
        <w:rPr>
          <w:rFonts w:ascii="SimSun" w:eastAsia="SimSun" w:hAnsi="SimSun" w:hint="eastAsia"/>
        </w:rPr>
        <w:t>F1953.78</w:t>
      </w:r>
    </w:p>
    <w:p w14:paraId="2074B946" w14:textId="77777777" w:rsidR="000D20F4" w:rsidRPr="000F4F0A" w:rsidRDefault="000D20F4" w:rsidP="000D20F4">
      <w:pPr>
        <w:spacing w:after="0" w:line="240" w:lineRule="auto"/>
        <w:ind w:firstLine="720"/>
        <w:contextualSpacing/>
        <w:rPr>
          <w:rFonts w:ascii="SimSun" w:eastAsia="SimSun" w:hAnsi="SimSun"/>
        </w:rPr>
      </w:pPr>
    </w:p>
    <w:p w14:paraId="38F46B73"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此展室除了唐寅的《梦仙草堂图》及文徵明的《草书自作诗四首》等其它书画作品外，也有被称为“吴门四家”的另一位画家仇英之作。仇氏尽管出身卑微，没有沈、文、唐的诗书功底，然而他天资颖慧，除从师周臣外，更有缘在项元汴等藏家处长期观赏临摹众多古代大师作品，创出自己别具一格精工细笔的画风，得以跻身吴门派大家之列。</w:t>
      </w:r>
    </w:p>
    <w:p w14:paraId="13CAFD63" w14:textId="77777777" w:rsidR="000D20F4" w:rsidRPr="000F4F0A" w:rsidRDefault="000D20F4" w:rsidP="000D20F4">
      <w:pPr>
        <w:spacing w:after="0" w:line="240" w:lineRule="auto"/>
        <w:ind w:firstLine="720"/>
        <w:contextualSpacing/>
        <w:rPr>
          <w:rFonts w:ascii="SimSun" w:eastAsia="SimSun" w:hAnsi="SimSun"/>
        </w:rPr>
      </w:pPr>
    </w:p>
    <w:p w14:paraId="6D6773F0"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此次展出的《朱君买驴图》是仇英笔下一幅独特精品，背后还藏着一个饶有风趣的故事。画中的朱君名正理，系一介布衣，终身不仕，唯嗜读书行路，因见好书必藏，便无资出游。于是1500年由“吴门四才子”之一的</w:t>
      </w:r>
      <w:bookmarkStart w:id="2" w:name="_Hlk534225013"/>
      <w:r w:rsidRPr="000F4F0A">
        <w:rPr>
          <w:rFonts w:ascii="SimSun" w:eastAsia="SimSun" w:hAnsi="SimSun" w:hint="eastAsia"/>
        </w:rPr>
        <w:t>徐祯卿</w:t>
      </w:r>
      <w:bookmarkEnd w:id="2"/>
      <w:r w:rsidRPr="000F4F0A">
        <w:rPr>
          <w:rFonts w:ascii="SimSun" w:eastAsia="SimSun" w:hAnsi="SimSun" w:hint="eastAsia"/>
        </w:rPr>
        <w:t>执笔作《为朱君募买驴疏》，十余位好友纷纷解囊相助，其中包括几年后也为唐寅《南游图》助阵的祝允明、邢参、钱同爱等人。而唐寅本人的捐助最妙：</w:t>
      </w:r>
      <w:r w:rsidRPr="000F4F0A">
        <w:rPr>
          <w:rFonts w:ascii="SimSun" w:eastAsia="SimSun" w:hAnsi="SimSun" w:hint="eastAsia"/>
        </w:rPr>
        <w:lastRenderedPageBreak/>
        <w:t>“鲁国男子唐寅赠旧刻《岁时集》一部，计十册，抵银一两五钱”。想来这位乐于助友的艺术家本人当时也手头拮据，只得割爱以藏书相赠。</w:t>
      </w:r>
    </w:p>
    <w:p w14:paraId="34D7A823" w14:textId="77777777" w:rsidR="000D20F4" w:rsidRPr="000F4F0A" w:rsidRDefault="000D20F4" w:rsidP="000D20F4">
      <w:pPr>
        <w:spacing w:after="0" w:line="240" w:lineRule="auto"/>
        <w:ind w:firstLine="720"/>
        <w:contextualSpacing/>
        <w:rPr>
          <w:rFonts w:ascii="SimSun" w:eastAsia="SimSun" w:hAnsi="SimSun"/>
        </w:rPr>
      </w:pPr>
    </w:p>
    <w:p w14:paraId="505A1A8F"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hint="eastAsia"/>
        </w:rPr>
        <w:t>约五十年后的1550年，晚辈仇英又根据这段友情佳话，作了一幅《朱君买驴图》。画面简洁，构图生动，聊聊数笔，不肯驯服的犟驴、耐心执着的驴夫和温文有礼的朱君便跃然纸上，俨然一幅现实主义绘画。</w:t>
      </w:r>
    </w:p>
    <w:p w14:paraId="2BB9C39B" w14:textId="77777777" w:rsidR="000D20F4" w:rsidRPr="000F4F0A" w:rsidRDefault="000D20F4" w:rsidP="000D20F4">
      <w:pPr>
        <w:spacing w:after="0" w:line="240" w:lineRule="auto"/>
        <w:ind w:firstLine="720"/>
        <w:contextualSpacing/>
        <w:rPr>
          <w:rFonts w:ascii="SimSun" w:eastAsia="SimSun" w:hAnsi="SimSun"/>
        </w:rPr>
      </w:pPr>
    </w:p>
    <w:p w14:paraId="1091DB1E" w14:textId="77777777" w:rsidR="000D20F4" w:rsidRPr="000F4F0A" w:rsidRDefault="000D20F4" w:rsidP="000D20F4">
      <w:pPr>
        <w:spacing w:after="0" w:line="240" w:lineRule="auto"/>
        <w:ind w:firstLine="720"/>
        <w:contextualSpacing/>
        <w:rPr>
          <w:rFonts w:ascii="SimSun" w:eastAsia="SimSun" w:hAnsi="SimSun"/>
        </w:rPr>
      </w:pPr>
      <w:r w:rsidRPr="000F4F0A">
        <w:rPr>
          <w:rFonts w:ascii="SimSun" w:eastAsia="SimSun" w:hAnsi="SimSun"/>
          <w:noProof/>
          <w:lang w:eastAsia="en-US"/>
        </w:rPr>
        <w:drawing>
          <wp:inline distT="0" distB="0" distL="0" distR="0" wp14:anchorId="0D50B2F2" wp14:editId="6BED9B18">
            <wp:extent cx="5943600" cy="1822450"/>
            <wp:effectExtent l="0" t="0" r="0" b="6350"/>
            <wp:docPr id="15" name="Picture 15" descr="F:\My Documents (YL)\Chinese\YuanShangCao\2016-07 吴门派诗书画三绝\书与画\IMAGES\Wumen images (small)\Wumen images （large）\Wumen images （large）\S1987.21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y Documents (YL)\Chinese\YuanShangCao\2016-07 吴门派诗书画三绝\书与画\IMAGES\Wumen images (small)\Wumen images （large）\Wumen images （large）\S1987.213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822450"/>
                    </a:xfrm>
                    <a:prstGeom prst="rect">
                      <a:avLst/>
                    </a:prstGeom>
                    <a:noFill/>
                    <a:ln>
                      <a:noFill/>
                    </a:ln>
                  </pic:spPr>
                </pic:pic>
              </a:graphicData>
            </a:graphic>
          </wp:inline>
        </w:drawing>
      </w:r>
    </w:p>
    <w:p w14:paraId="468FBE27"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图7A《为朱君募买驴疏》徐祯卿、唐寅等书，1500年</w:t>
      </w:r>
    </w:p>
    <w:p w14:paraId="137EB71C" w14:textId="77777777" w:rsidR="000D20F4" w:rsidRPr="000F4F0A" w:rsidRDefault="000D20F4" w:rsidP="000D20F4">
      <w:pPr>
        <w:spacing w:after="0" w:line="240" w:lineRule="auto"/>
        <w:ind w:firstLine="720"/>
        <w:contextualSpacing/>
        <w:rPr>
          <w:rFonts w:ascii="SimSun" w:eastAsia="SimSun" w:hAnsi="SimSun"/>
        </w:rPr>
      </w:pPr>
    </w:p>
    <w:p w14:paraId="7F4377F2" w14:textId="77777777" w:rsidR="000D20F4" w:rsidRPr="000F4F0A" w:rsidRDefault="000D20F4" w:rsidP="000D20F4">
      <w:pPr>
        <w:spacing w:after="0" w:line="240" w:lineRule="auto"/>
        <w:ind w:firstLine="720"/>
        <w:contextualSpacing/>
        <w:jc w:val="center"/>
        <w:rPr>
          <w:rFonts w:ascii="SimSun" w:eastAsia="SimSun" w:hAnsi="SimSun"/>
        </w:rPr>
      </w:pPr>
      <w:r w:rsidRPr="000F4F0A">
        <w:rPr>
          <w:rFonts w:ascii="SimSun" w:eastAsia="SimSun" w:hAnsi="SimSun"/>
          <w:noProof/>
          <w:lang w:eastAsia="en-US"/>
        </w:rPr>
        <w:drawing>
          <wp:inline distT="0" distB="0" distL="0" distR="0" wp14:anchorId="1563D5DE" wp14:editId="321059BA">
            <wp:extent cx="5943600" cy="2199005"/>
            <wp:effectExtent l="0" t="0" r="0" b="0"/>
            <wp:docPr id="14" name="Picture 14" descr="F:\My Documents (YL)\Chinese\YuanShangCao\2016-07 吴门派诗书画三绝\书与画\IMAGES\Wumen images (small)\Wumen images （large）\Wumen images （large）\S1987.213a.jpg"/>
            <wp:cNvGraphicFramePr/>
            <a:graphic xmlns:a="http://schemas.openxmlformats.org/drawingml/2006/main">
              <a:graphicData uri="http://schemas.openxmlformats.org/drawingml/2006/picture">
                <pic:pic xmlns:pic="http://schemas.openxmlformats.org/drawingml/2006/picture">
                  <pic:nvPicPr>
                    <pic:cNvPr id="14" name="Picture 14" descr="F:\My Documents (YL)\Chinese\YuanShangCao\2016-07 吴门派诗书画三绝\书与画\IMAGES\Wumen images (small)\Wumen images （large）\Wumen images （large）\S1987.213a.jpg"/>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199005"/>
                    </a:xfrm>
                    <a:prstGeom prst="rect">
                      <a:avLst/>
                    </a:prstGeom>
                    <a:noFill/>
                    <a:ln>
                      <a:noFill/>
                    </a:ln>
                  </pic:spPr>
                </pic:pic>
              </a:graphicData>
            </a:graphic>
          </wp:inline>
        </w:drawing>
      </w:r>
    </w:p>
    <w:p w14:paraId="5A5D89C1"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 xml:space="preserve">图7B《朱君买驴图》仇英画 约1550年 </w:t>
      </w:r>
    </w:p>
    <w:p w14:paraId="517AA148"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手卷 纸本墨色 20.5x70.1cm</w:t>
      </w:r>
      <w:r w:rsidRPr="000F4F0A">
        <w:rPr>
          <w:rFonts w:ascii="SimSun" w:eastAsia="SimSun" w:hAnsi="SimSun"/>
        </w:rPr>
        <w:t xml:space="preserve"> </w:t>
      </w:r>
      <w:r w:rsidRPr="000F4F0A">
        <w:rPr>
          <w:rFonts w:ascii="SimSun" w:eastAsia="SimSun" w:hAnsi="SimSun" w:hint="eastAsia"/>
        </w:rPr>
        <w:t>S1987.213</w:t>
      </w:r>
    </w:p>
    <w:p w14:paraId="688A1DC5" w14:textId="77777777" w:rsidR="000D20F4" w:rsidRPr="000F4F0A" w:rsidRDefault="000D20F4" w:rsidP="000D20F4">
      <w:pPr>
        <w:spacing w:after="0" w:line="240" w:lineRule="auto"/>
        <w:rPr>
          <w:rFonts w:ascii="SimSun" w:eastAsia="SimSun" w:hAnsi="SimSun"/>
        </w:rPr>
      </w:pPr>
    </w:p>
    <w:p w14:paraId="15A50DDF"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此展室中还有几幅来自其他</w:t>
      </w:r>
      <w:r w:rsidRPr="000F4F0A">
        <w:rPr>
          <w:rFonts w:ascii="SimSun" w:eastAsia="SimSun" w:hAnsi="SimSun" w:hint="eastAsia"/>
        </w:rPr>
        <w:t>“东庄雅集十友”的书画</w:t>
      </w:r>
      <w:r w:rsidRPr="000F4F0A">
        <w:rPr>
          <w:rStyle w:val="apple-converted-space"/>
          <w:rFonts w:ascii="SimSun" w:eastAsia="SimSun" w:hAnsi="SimSun" w:cs="Arial" w:hint="eastAsia"/>
          <w:color w:val="545454"/>
          <w:shd w:val="clear" w:color="auto" w:fill="FFFFFF"/>
        </w:rPr>
        <w:t>，主要是与文徵明和祝允明同为“吴门书法四家”的陈淳和王宠。陈淳（1483-1544），其祖父与沈周、吴宽、王鏊等私交深厚，其父则与文徵明为友，因此他便成为文氏最早的学生之一。不过他后来的风格与老师大相径庭，奔放狂逸。这次展出的二十五尺长的手卷《杜甫咏怀古迹三首》就是他典型的狂草，其画作《葵石图》则是对后世颇有影响的没骨水墨花鸟的范例。</w:t>
      </w:r>
    </w:p>
    <w:p w14:paraId="7811EEC9" w14:textId="77777777" w:rsidR="000D20F4" w:rsidRPr="000F4F0A" w:rsidRDefault="000D20F4" w:rsidP="000D20F4">
      <w:pPr>
        <w:spacing w:after="0" w:line="240" w:lineRule="auto"/>
        <w:contextualSpacing/>
        <w:rPr>
          <w:rStyle w:val="apple-converted-space"/>
          <w:rFonts w:ascii="SimSun" w:eastAsia="SimSun" w:hAnsi="SimSun" w:cs="Arial"/>
          <w:color w:val="545454"/>
          <w:shd w:val="clear" w:color="auto" w:fill="FFFFFF"/>
        </w:rPr>
      </w:pPr>
    </w:p>
    <w:p w14:paraId="63029FDC"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王宠（1494-1533）与其兄王守（1492-1550）的启蒙师沈明之及后来的老师蔡羽均为文徵明之友，文氏曾受沈之邀为王氏兄弟命字（分别为“</w:t>
      </w:r>
      <w:r w:rsidRPr="000F4F0A">
        <w:rPr>
          <w:rStyle w:val="apple-converted-space"/>
          <w:rFonts w:ascii="SimSun" w:eastAsia="SimSun" w:hAnsi="SimSun" w:cs="Arial"/>
          <w:color w:val="545454"/>
          <w:shd w:val="clear" w:color="auto" w:fill="FFFFFF"/>
        </w:rPr>
        <w:t>履仁”</w:t>
      </w:r>
      <w:r w:rsidRPr="000F4F0A">
        <w:rPr>
          <w:rStyle w:val="apple-converted-space"/>
          <w:rFonts w:ascii="SimSun" w:eastAsia="SimSun" w:hAnsi="SimSun" w:cs="Arial" w:hint="eastAsia"/>
          <w:color w:val="545454"/>
          <w:shd w:val="clear" w:color="auto" w:fill="FFFFFF"/>
        </w:rPr>
        <w:t>与“</w:t>
      </w:r>
      <w:r w:rsidRPr="000F4F0A">
        <w:rPr>
          <w:rStyle w:val="apple-converted-space"/>
          <w:rFonts w:ascii="SimSun" w:eastAsia="SimSun" w:hAnsi="SimSun" w:cs="Arial"/>
          <w:color w:val="545454"/>
          <w:shd w:val="clear" w:color="auto" w:fill="FFFFFF"/>
        </w:rPr>
        <w:t>履</w:t>
      </w:r>
      <w:r w:rsidRPr="000F4F0A">
        <w:rPr>
          <w:rStyle w:val="apple-converted-space"/>
          <w:rFonts w:ascii="SimSun" w:eastAsia="SimSun" w:hAnsi="SimSun" w:cs="Arial" w:hint="eastAsia"/>
          <w:color w:val="545454"/>
          <w:shd w:val="clear" w:color="auto" w:fill="FFFFFF"/>
        </w:rPr>
        <w:t>约”）。其后更是与两位年轻才子结成忘年交，与吴奕、蔡羽、钱同爱、陈淳等其他“东庄十友”经常一起雅集，出游，和诗、题画。王宠与另一位“吴门四家”唐寅也交好，并结成儿女亲家。</w:t>
      </w:r>
    </w:p>
    <w:p w14:paraId="76BBAB16"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189F67FA"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lastRenderedPageBreak/>
        <w:t>此次展出王宠的行楷书《荷花荡》是六首七绝，书家在题记中写明为“</w:t>
      </w:r>
      <w:r w:rsidRPr="000F4F0A">
        <w:rPr>
          <w:rStyle w:val="apple-converted-space"/>
          <w:rFonts w:ascii="SimSun" w:eastAsia="SimSun" w:hAnsi="SimSun" w:cs="Arial"/>
          <w:color w:val="545454"/>
          <w:shd w:val="clear" w:color="auto" w:fill="FFFFFF"/>
        </w:rPr>
        <w:t>袁氏六俊</w:t>
      </w:r>
      <w:r w:rsidRPr="000F4F0A">
        <w:rPr>
          <w:rStyle w:val="apple-converted-space"/>
          <w:rFonts w:ascii="SimSun" w:eastAsia="SimSun" w:hAnsi="SimSun" w:cs="Arial" w:hint="eastAsia"/>
          <w:color w:val="545454"/>
          <w:shd w:val="clear" w:color="auto" w:fill="FFFFFF"/>
        </w:rPr>
        <w:t>”之一的</w:t>
      </w:r>
      <w:r w:rsidRPr="000F4F0A">
        <w:rPr>
          <w:rStyle w:val="apple-converted-space"/>
          <w:rFonts w:ascii="SimSun" w:eastAsia="SimSun" w:hAnsi="SimSun" w:cs="Arial"/>
          <w:color w:val="545454"/>
          <w:shd w:val="clear" w:color="auto" w:fill="FFFFFF"/>
        </w:rPr>
        <w:t>袁褒</w:t>
      </w:r>
      <w:r w:rsidRPr="000F4F0A">
        <w:rPr>
          <w:rStyle w:val="apple-converted-space"/>
          <w:rFonts w:ascii="SimSun" w:eastAsia="SimSun" w:hAnsi="SimSun" w:cs="Arial" w:hint="eastAsia"/>
          <w:color w:val="545454"/>
          <w:shd w:val="clear" w:color="auto" w:fill="FFFFFF"/>
        </w:rPr>
        <w:t>而作。</w:t>
      </w:r>
      <w:r w:rsidRPr="000F4F0A">
        <w:rPr>
          <w:rStyle w:val="apple-converted-space"/>
          <w:rFonts w:ascii="SimSun" w:eastAsia="SimSun" w:hAnsi="SimSun" w:cs="Arial"/>
          <w:color w:val="545454"/>
          <w:shd w:val="clear" w:color="auto" w:fill="FFFFFF"/>
        </w:rPr>
        <w:t>袁氏</w:t>
      </w:r>
      <w:r w:rsidRPr="000F4F0A">
        <w:rPr>
          <w:rStyle w:val="apple-converted-space"/>
          <w:rFonts w:ascii="SimSun" w:eastAsia="SimSun" w:hAnsi="SimSun" w:cs="Arial" w:hint="eastAsia"/>
          <w:color w:val="545454"/>
          <w:shd w:val="clear" w:color="auto" w:fill="FFFFFF"/>
        </w:rPr>
        <w:t>家族是当地望族，其成员不是学者藏家，便是文学出版人和艺术赞助人。不仅王宠，文徵明父子和众多吴门文人艺术家们皆受其惠。</w:t>
      </w:r>
    </w:p>
    <w:p w14:paraId="36649466"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4B9DD7D5"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016DEADD" w14:textId="77777777" w:rsidR="000D20F4" w:rsidRPr="000F4F0A" w:rsidRDefault="000D20F4" w:rsidP="000D20F4">
      <w:pPr>
        <w:spacing w:after="0" w:line="240" w:lineRule="auto"/>
        <w:contextualSpacing/>
        <w:rPr>
          <w:rFonts w:ascii="SimSun" w:eastAsia="SimSun" w:hAnsi="SimSun"/>
          <w:b/>
        </w:rPr>
      </w:pPr>
      <w:r w:rsidRPr="000F4F0A">
        <w:rPr>
          <w:rFonts w:ascii="SimSun" w:eastAsia="SimSun" w:hAnsi="SimSun" w:cs="Microsoft YaHei" w:hint="eastAsia"/>
          <w:b/>
          <w:color w:val="000000"/>
          <w:shd w:val="clear" w:color="auto" w:fill="FFFFFF"/>
        </w:rPr>
        <w:t>第五展室</w:t>
      </w:r>
      <w:r w:rsidRPr="000F4F0A">
        <w:rPr>
          <w:rFonts w:ascii="SimSun" w:eastAsia="SimSun" w:hAnsi="SimSun" w:hint="eastAsia"/>
        </w:rPr>
        <w:t>（</w:t>
      </w:r>
      <w:r w:rsidRPr="000F4F0A">
        <w:rPr>
          <w:rFonts w:ascii="SimSun" w:eastAsia="SimSun" w:hAnsi="SimSun" w:hint="eastAsia"/>
          <w:b/>
        </w:rPr>
        <w:t>吴门派传承者作品）</w:t>
      </w:r>
    </w:p>
    <w:p w14:paraId="70D7C3A6" w14:textId="77777777" w:rsidR="000D20F4" w:rsidRPr="000F4F0A" w:rsidRDefault="000D20F4" w:rsidP="000D20F4">
      <w:pPr>
        <w:spacing w:after="0" w:line="240" w:lineRule="auto"/>
        <w:contextualSpacing/>
        <w:rPr>
          <w:rFonts w:ascii="SimSun" w:eastAsia="SimSun" w:hAnsi="SimSun"/>
          <w:b/>
        </w:rPr>
      </w:pPr>
    </w:p>
    <w:p w14:paraId="2079AD52"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此展室主要介绍吴门派传人的作品。其中陆治（1496-1576）和钱谷（1508-1578？）两位均属被王世贞称为“八哀”的艺术家群体，这个群体的其他成员还有前述彭年及文徵明次子文嘉等。钱谷是文徵明的入室弟子，陆治虽与文氏没有正式师生关系，他与文彭（文徵明长子）、文嘉、文伯仁（文徵明之侄）等交好，其早年画风更是深受文徵明之影响，晚年他也与沈周友人</w:t>
      </w:r>
      <w:r w:rsidRPr="000F4F0A">
        <w:rPr>
          <w:rFonts w:ascii="SimSun" w:eastAsia="SimSun" w:hAnsi="SimSun" w:hint="eastAsia"/>
        </w:rPr>
        <w:t>杨</w:t>
      </w:r>
      <w:r w:rsidRPr="000F4F0A">
        <w:rPr>
          <w:rFonts w:ascii="SimSun" w:eastAsia="SimSun" w:hAnsi="SimSun"/>
        </w:rPr>
        <w:t>循吉</w:t>
      </w:r>
      <w:r w:rsidRPr="000F4F0A">
        <w:rPr>
          <w:rStyle w:val="apple-converted-space"/>
          <w:rFonts w:ascii="SimSun" w:eastAsia="SimSun" w:hAnsi="SimSun" w:cs="Arial" w:hint="eastAsia"/>
          <w:color w:val="545454"/>
          <w:shd w:val="clear" w:color="auto" w:fill="FFFFFF"/>
        </w:rPr>
        <w:t>一样到</w:t>
      </w:r>
      <w:r w:rsidRPr="000F4F0A">
        <w:rPr>
          <w:rFonts w:ascii="SimSun" w:eastAsia="SimSun" w:hAnsi="SimSun"/>
        </w:rPr>
        <w:t>支硎山</w:t>
      </w:r>
      <w:r w:rsidRPr="000F4F0A">
        <w:rPr>
          <w:rFonts w:ascii="SimSun" w:eastAsia="SimSun" w:hAnsi="SimSun" w:hint="eastAsia"/>
        </w:rPr>
        <w:t>隐居</w:t>
      </w:r>
      <w:r w:rsidRPr="000F4F0A">
        <w:rPr>
          <w:rStyle w:val="apple-converted-space"/>
          <w:rFonts w:ascii="SimSun" w:eastAsia="SimSun" w:hAnsi="SimSun" w:cs="Arial" w:hint="eastAsia"/>
          <w:color w:val="545454"/>
          <w:shd w:val="clear" w:color="auto" w:fill="FFFFFF"/>
        </w:rPr>
        <w:t>。</w:t>
      </w:r>
    </w:p>
    <w:p w14:paraId="76FAE519" w14:textId="77777777" w:rsidR="000D20F4" w:rsidRPr="000F4F0A" w:rsidRDefault="000D20F4" w:rsidP="000D20F4">
      <w:pPr>
        <w:spacing w:after="0" w:line="240" w:lineRule="auto"/>
        <w:contextualSpacing/>
        <w:rPr>
          <w:rStyle w:val="apple-converted-space"/>
          <w:rFonts w:ascii="SimSun" w:eastAsia="SimSun" w:hAnsi="SimSun" w:cs="Arial"/>
          <w:color w:val="545454"/>
          <w:shd w:val="clear" w:color="auto" w:fill="FFFFFF"/>
        </w:rPr>
      </w:pPr>
    </w:p>
    <w:p w14:paraId="1233E6C6"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展室中谢时臣的《赤壁胜游图》又是一幅不同辈份吴门艺术家之间合作的例证。此图引首《赤壁胜游》为善画花鸟的鲁治所题，而跋文则是文徵明所书的《赤壁赋》。与第一展室里文氏巨轴的潇洒风格截然相反，此幅行书是工整小楷，更令人叹为观止的是，书家挥毫时已年近九旬。</w:t>
      </w:r>
    </w:p>
    <w:p w14:paraId="6C28E29D"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778A9313"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r w:rsidRPr="000F4F0A">
        <w:rPr>
          <w:rFonts w:ascii="SimSun" w:eastAsia="SimSun" w:hAnsi="SimSun"/>
          <w:noProof/>
          <w:lang w:eastAsia="en-US"/>
        </w:rPr>
        <w:drawing>
          <wp:inline distT="0" distB="0" distL="0" distR="0" wp14:anchorId="384EF143" wp14:editId="2AF66E0D">
            <wp:extent cx="4020664" cy="2120900"/>
            <wp:effectExtent l="0" t="0" r="0" b="0"/>
            <wp:docPr id="18" name="Picture 18" descr="F:\My Documents (YL)\Chinese\YuanShangCao\2016-07 吴门派诗书画三绝\书与画\IMAGES\Wumen images (small)\Wumen images （large）\Wumen images （large）\F198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My Documents (YL)\Chinese\YuanShangCao\2016-07 吴门派诗书画三绝\书与画\IMAGES\Wumen images (small)\Wumen images （large）\Wumen images （large）\F1980.1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89357" cy="2157136"/>
                    </a:xfrm>
                    <a:prstGeom prst="rect">
                      <a:avLst/>
                    </a:prstGeom>
                    <a:noFill/>
                    <a:ln>
                      <a:noFill/>
                    </a:ln>
                  </pic:spPr>
                </pic:pic>
              </a:graphicData>
            </a:graphic>
          </wp:inline>
        </w:drawing>
      </w:r>
    </w:p>
    <w:p w14:paraId="1A392B6D"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图8《赤壁胜游图》谢时臣画</w:t>
      </w:r>
      <w:r w:rsidRPr="000F4F0A">
        <w:rPr>
          <w:rFonts w:ascii="SimSun" w:eastAsia="SimSun" w:hAnsi="SimSun"/>
        </w:rPr>
        <w:t xml:space="preserve"> </w:t>
      </w:r>
      <w:r w:rsidRPr="000F4F0A">
        <w:rPr>
          <w:rFonts w:ascii="SimSun" w:eastAsia="SimSun" w:hAnsi="SimSun" w:hint="eastAsia"/>
        </w:rPr>
        <w:t>1558年</w:t>
      </w:r>
    </w:p>
    <w:p w14:paraId="1E43C140"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手卷 纸本墨色  23x75.5cm</w:t>
      </w:r>
      <w:r w:rsidRPr="000F4F0A">
        <w:rPr>
          <w:rFonts w:ascii="SimSun" w:eastAsia="SimSun" w:hAnsi="SimSun"/>
        </w:rPr>
        <w:t xml:space="preserve"> </w:t>
      </w:r>
      <w:r w:rsidRPr="000F4F0A">
        <w:rPr>
          <w:rFonts w:ascii="SimSun" w:eastAsia="SimSun" w:hAnsi="SimSun" w:hint="eastAsia"/>
        </w:rPr>
        <w:t>F1980.114</w:t>
      </w:r>
    </w:p>
    <w:p w14:paraId="2859871F"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p>
    <w:p w14:paraId="0DA1860F"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更能代表吴门派前辈和后学之间穿越时空艺术交流的作品是《潇湘八景》图。这八幅图均由两张册页装裱在一起，一诗配一图，为两位书家与四位画家之合作。其一是书法曾与董其昌齐名的范允临</w:t>
      </w:r>
      <w:r w:rsidRPr="000F4F0A">
        <w:rPr>
          <w:rStyle w:val="apple-converted-space"/>
          <w:rFonts w:ascii="SimSun" w:eastAsia="SimSun" w:hAnsi="SimSun" w:cs="Arial"/>
          <w:color w:val="545454"/>
          <w:shd w:val="clear" w:color="auto" w:fill="FFFFFF"/>
        </w:rPr>
        <w:t>（1558～1641）</w:t>
      </w:r>
      <w:r w:rsidRPr="000F4F0A">
        <w:rPr>
          <w:rStyle w:val="apple-converted-space"/>
          <w:rFonts w:ascii="SimSun" w:eastAsia="SimSun" w:hAnsi="SimSun" w:cs="Arial" w:hint="eastAsia"/>
          <w:color w:val="545454"/>
          <w:shd w:val="clear" w:color="auto" w:fill="FFFFFF"/>
        </w:rPr>
        <w:t>，另一位是文徵明曾孙文震孟</w:t>
      </w:r>
      <w:r w:rsidRPr="000F4F0A">
        <w:rPr>
          <w:rStyle w:val="apple-converted-space"/>
          <w:rFonts w:ascii="SimSun" w:eastAsia="SimSun" w:hAnsi="SimSun" w:cs="Arial"/>
          <w:color w:val="545454"/>
          <w:shd w:val="clear" w:color="auto" w:fill="FFFFFF"/>
        </w:rPr>
        <w:t>（1574年～1636年）</w:t>
      </w:r>
      <w:r w:rsidRPr="000F4F0A">
        <w:rPr>
          <w:rStyle w:val="apple-converted-space"/>
          <w:rFonts w:ascii="SimSun" w:eastAsia="SimSun" w:hAnsi="SimSun" w:cs="Arial" w:hint="eastAsia"/>
          <w:color w:val="545454"/>
          <w:shd w:val="clear" w:color="auto" w:fill="FFFFFF"/>
        </w:rPr>
        <w:t>。四位画家则为活跃于十六世纪晚期至十七世纪初期的</w:t>
      </w:r>
      <w:r w:rsidRPr="000F4F0A">
        <w:rPr>
          <w:rStyle w:val="apple-converted-space"/>
          <w:rFonts w:ascii="SimSun" w:eastAsia="SimSun" w:hAnsi="SimSun" w:cs="Arial"/>
          <w:color w:val="545454"/>
          <w:shd w:val="clear" w:color="auto" w:fill="FFFFFF"/>
        </w:rPr>
        <w:t>盛茂</w:t>
      </w:r>
      <w:r w:rsidRPr="000F4F0A">
        <w:rPr>
          <w:rStyle w:val="apple-converted-space"/>
          <w:rFonts w:ascii="SimSun" w:eastAsia="SimSun" w:hAnsi="SimSun" w:cs="Arial" w:hint="eastAsia"/>
          <w:color w:val="545454"/>
          <w:shd w:val="clear" w:color="auto" w:fill="FFFFFF"/>
        </w:rPr>
        <w:t>烨</w:t>
      </w:r>
      <w:r w:rsidRPr="000F4F0A">
        <w:rPr>
          <w:rStyle w:val="apple-converted-space"/>
          <w:rFonts w:ascii="SimSun" w:eastAsia="SimSun" w:hAnsi="SimSun" w:cs="Arial"/>
          <w:color w:val="545454"/>
          <w:shd w:val="clear" w:color="auto" w:fill="FFFFFF"/>
        </w:rPr>
        <w:t xml:space="preserve"> 、李士</w:t>
      </w:r>
      <w:r w:rsidRPr="000F4F0A">
        <w:rPr>
          <w:rStyle w:val="apple-converted-space"/>
          <w:rFonts w:ascii="SimSun" w:eastAsia="SimSun" w:hAnsi="SimSun" w:cs="Arial" w:hint="eastAsia"/>
          <w:color w:val="545454"/>
          <w:shd w:val="clear" w:color="auto" w:fill="FFFFFF"/>
        </w:rPr>
        <w:t>达</w:t>
      </w:r>
      <w:r w:rsidRPr="000F4F0A">
        <w:rPr>
          <w:rStyle w:val="apple-converted-space"/>
          <w:rFonts w:ascii="SimSun" w:eastAsia="SimSun" w:hAnsi="SimSun" w:cs="Arial"/>
          <w:color w:val="545454"/>
          <w:shd w:val="clear" w:color="auto" w:fill="FFFFFF"/>
        </w:rPr>
        <w:t xml:space="preserve"> 、</w:t>
      </w:r>
      <w:r w:rsidRPr="000F4F0A">
        <w:rPr>
          <w:rStyle w:val="apple-converted-space"/>
          <w:rFonts w:ascii="SimSun" w:eastAsia="SimSun" w:hAnsi="SimSun" w:cs="Arial" w:hint="eastAsia"/>
          <w:color w:val="545454"/>
          <w:shd w:val="clear" w:color="auto" w:fill="FFFFFF"/>
        </w:rPr>
        <w:t>陈焕与沈宣。</w:t>
      </w:r>
    </w:p>
    <w:p w14:paraId="08A0A01B"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r w:rsidRPr="000F4F0A">
        <w:rPr>
          <w:rFonts w:ascii="SimSun" w:eastAsia="SimSun" w:hAnsi="SimSun"/>
          <w:noProof/>
          <w:lang w:eastAsia="en-US"/>
        </w:rPr>
        <w:lastRenderedPageBreak/>
        <w:drawing>
          <wp:inline distT="0" distB="0" distL="0" distR="0" wp14:anchorId="25E27AD9" wp14:editId="7C8FACC5">
            <wp:extent cx="4082384" cy="2066284"/>
            <wp:effectExtent l="0" t="0" r="0" b="0"/>
            <wp:docPr id="21" name="Picture 21" descr="F:\My Documents (YL)\Chinese\YuanShangCao\2016-07 吴门派诗书画三绝\书与画\IMAGES\WU SCHOOL - FREER-SACKLER EXH\WU SCHOOL IMAGES\ROOM 5\S1987.270.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y Documents (YL)\Chinese\YuanShangCao\2016-07 吴门派诗书画三绝\书与画\IMAGES\WU SCHOOL - FREER-SACKLER EXH\WU SCHOOL IMAGES\ROOM 5\S1987.270.6a-b.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1165" cy="2075790"/>
                    </a:xfrm>
                    <a:prstGeom prst="rect">
                      <a:avLst/>
                    </a:prstGeom>
                    <a:noFill/>
                    <a:ln>
                      <a:noFill/>
                    </a:ln>
                  </pic:spPr>
                </pic:pic>
              </a:graphicData>
            </a:graphic>
          </wp:inline>
        </w:drawing>
      </w:r>
    </w:p>
    <w:p w14:paraId="152AD732"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图9《洞庭秋月》陈焕画 文震孟书 1622年</w:t>
      </w:r>
    </w:p>
    <w:p w14:paraId="278E5329"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册页 纸本水墨设色 24x25.2cm/页S1987.270.6a-b</w:t>
      </w:r>
    </w:p>
    <w:p w14:paraId="1A191600"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p>
    <w:p w14:paraId="4F6DCA20"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《潇湘八景》诗作中有四首为前述早期吴门派诗人史鉴所作。这里仅引其中两首：其一</w:t>
      </w:r>
      <w:r w:rsidRPr="000F4F0A">
        <w:rPr>
          <w:rStyle w:val="apple-converted-space"/>
          <w:rFonts w:ascii="SimSun" w:eastAsia="SimSun" w:hAnsi="SimSun" w:cs="Arial"/>
          <w:color w:val="545454"/>
          <w:shd w:val="clear" w:color="auto" w:fill="FFFFFF"/>
        </w:rPr>
        <w:t>《洞庭秋月</w:t>
      </w:r>
      <w:r w:rsidRPr="000F4F0A">
        <w:rPr>
          <w:rStyle w:val="apple-converted-space"/>
          <w:rFonts w:ascii="SimSun" w:eastAsia="SimSun" w:hAnsi="SimSun" w:cs="Arial" w:hint="eastAsia"/>
          <w:color w:val="545454"/>
          <w:shd w:val="clear" w:color="auto" w:fill="FFFFFF"/>
        </w:rPr>
        <w:t>》为</w:t>
      </w:r>
      <w:r w:rsidRPr="000F4F0A">
        <w:rPr>
          <w:rStyle w:val="apple-converted-space"/>
          <w:rFonts w:ascii="SimSun" w:eastAsia="SimSun" w:hAnsi="SimSun" w:cs="Arial"/>
          <w:color w:val="545454"/>
          <w:shd w:val="clear" w:color="auto" w:fill="FFFFFF"/>
        </w:rPr>
        <w:t>文震孟</w:t>
      </w:r>
      <w:r w:rsidRPr="000F4F0A">
        <w:rPr>
          <w:rStyle w:val="apple-converted-space"/>
          <w:rFonts w:ascii="SimSun" w:eastAsia="SimSun" w:hAnsi="SimSun" w:cs="Arial" w:hint="eastAsia"/>
          <w:color w:val="545454"/>
          <w:shd w:val="clear" w:color="auto" w:fill="FFFFFF"/>
        </w:rPr>
        <w:t>所书，“</w:t>
      </w:r>
      <w:r w:rsidRPr="000F4F0A">
        <w:rPr>
          <w:rStyle w:val="apple-converted-space"/>
          <w:rFonts w:ascii="SimSun" w:eastAsia="SimSun" w:hAnsi="SimSun" w:cs="Arial"/>
          <w:color w:val="545454"/>
          <w:shd w:val="clear" w:color="auto" w:fill="FFFFFF"/>
        </w:rPr>
        <w:t>波光万</w:t>
      </w:r>
      <w:r w:rsidRPr="000F4F0A">
        <w:rPr>
          <w:rStyle w:val="apple-converted-space"/>
          <w:rFonts w:ascii="SimSun" w:eastAsia="SimSun" w:hAnsi="SimSun" w:cs="Arial" w:hint="eastAsia"/>
          <w:color w:val="545454"/>
          <w:shd w:val="clear" w:color="auto" w:fill="FFFFFF"/>
        </w:rPr>
        <w:t>顷侵长空，桂子飘香远近风，一夜凭夷眠不稳，广寒移在水晶宫。”陈焕的配画，虽然非常贴切地表现了湖水的波光，却不见秋月的踪影，想来也许是艺术家特地将诗意留在画外吧。范允临作书的一首也别具意趣，“</w:t>
      </w:r>
      <w:r w:rsidRPr="000F4F0A">
        <w:rPr>
          <w:rStyle w:val="apple-converted-space"/>
          <w:rFonts w:ascii="SimSun" w:eastAsia="SimSun" w:hAnsi="SimSun" w:cs="Arial"/>
          <w:color w:val="545454"/>
          <w:shd w:val="clear" w:color="auto" w:fill="FFFFFF"/>
        </w:rPr>
        <w:t>一色彤云抱百</w:t>
      </w:r>
      <w:r w:rsidRPr="000F4F0A">
        <w:rPr>
          <w:rStyle w:val="apple-converted-space"/>
          <w:rFonts w:ascii="SimSun" w:eastAsia="SimSun" w:hAnsi="SimSun" w:cs="Arial" w:hint="eastAsia"/>
          <w:color w:val="545454"/>
          <w:shd w:val="clear" w:color="auto" w:fill="FFFFFF"/>
        </w:rPr>
        <w:t>峦，江村出没有无间，扁舟远钓芦花渚，疑是山阴戴访还。”描述的是晋朝书法家王</w:t>
      </w:r>
      <w:r w:rsidRPr="000F4F0A">
        <w:rPr>
          <w:rStyle w:val="apple-converted-space"/>
          <w:rFonts w:ascii="SimSun" w:eastAsia="SimSun" w:hAnsi="SimSun" w:cs="Arial"/>
          <w:color w:val="545454"/>
          <w:shd w:val="clear" w:color="auto" w:fill="FFFFFF"/>
        </w:rPr>
        <w:t>徽之雪夜</w:t>
      </w:r>
      <w:r w:rsidRPr="000F4F0A">
        <w:rPr>
          <w:rStyle w:val="apple-converted-space"/>
          <w:rFonts w:ascii="SimSun" w:eastAsia="SimSun" w:hAnsi="SimSun" w:cs="Arial" w:hint="eastAsia"/>
          <w:color w:val="545454"/>
          <w:shd w:val="clear" w:color="auto" w:fill="FFFFFF"/>
        </w:rPr>
        <w:t>访戴逵“乘兴而行、兴尽而返”的故事。</w:t>
      </w:r>
    </w:p>
    <w:p w14:paraId="41F01C72"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529A15B1"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r w:rsidRPr="000F4F0A">
        <w:rPr>
          <w:rFonts w:ascii="SimSun" w:eastAsia="SimSun" w:hAnsi="SimSun"/>
          <w:noProof/>
          <w:lang w:eastAsia="en-US"/>
        </w:rPr>
        <w:drawing>
          <wp:inline distT="0" distB="0" distL="0" distR="0" wp14:anchorId="2EE40EE2" wp14:editId="7E1BBDC1">
            <wp:extent cx="4063266" cy="2054460"/>
            <wp:effectExtent l="0" t="0" r="0" b="3175"/>
            <wp:docPr id="23" name="Picture 23" descr="F:\My Documents (YL)\Chinese\YuanShangCao\2016-07 吴门派诗书画三绝\书与画\IMAGES\WU SCHOOL - FREER-SACKLER EXH\WU SCHOOL IMAGES\ROOM 5\S1987.270.8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My Documents (YL)\Chinese\YuanShangCao\2016-07 吴门派诗书画三绝\书与画\IMAGES\WU SCHOOL - FREER-SACKLER EXH\WU SCHOOL IMAGES\ROOM 5\S1987.270.8a-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20027" cy="2083160"/>
                    </a:xfrm>
                    <a:prstGeom prst="rect">
                      <a:avLst/>
                    </a:prstGeom>
                    <a:noFill/>
                    <a:ln>
                      <a:noFill/>
                    </a:ln>
                  </pic:spPr>
                </pic:pic>
              </a:graphicData>
            </a:graphic>
          </wp:inline>
        </w:drawing>
      </w:r>
    </w:p>
    <w:p w14:paraId="7C3F11B2"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图10《江天暮雪》沈宣画 范允临书 1622年</w:t>
      </w:r>
    </w:p>
    <w:p w14:paraId="1A96D72C"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册页 纸本水墨设色 24x25.2cm/页</w:t>
      </w:r>
      <w:r w:rsidRPr="000F4F0A">
        <w:rPr>
          <w:rFonts w:ascii="SimSun" w:eastAsia="SimSun" w:hAnsi="SimSun"/>
        </w:rPr>
        <w:t xml:space="preserve"> </w:t>
      </w:r>
      <w:r w:rsidRPr="000F4F0A">
        <w:rPr>
          <w:rFonts w:ascii="SimSun" w:eastAsia="SimSun" w:hAnsi="SimSun" w:hint="eastAsia"/>
        </w:rPr>
        <w:t>S1987.270.8a-b</w:t>
      </w:r>
    </w:p>
    <w:p w14:paraId="27C9700E"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p>
    <w:p w14:paraId="75DC7DFB"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展览的“关门”之作是文彭</w:t>
      </w:r>
      <w:r w:rsidRPr="000F4F0A">
        <w:rPr>
          <w:rStyle w:val="apple-converted-space"/>
          <w:rFonts w:ascii="SimSun" w:eastAsia="SimSun" w:hAnsi="SimSun" w:cs="Arial"/>
          <w:color w:val="545454"/>
          <w:shd w:val="clear" w:color="auto" w:fill="FFFFFF"/>
        </w:rPr>
        <w:t>(1498–1573)</w:t>
      </w:r>
      <w:r w:rsidRPr="000F4F0A">
        <w:rPr>
          <w:rStyle w:val="apple-converted-space"/>
          <w:rFonts w:ascii="SimSun" w:eastAsia="SimSun" w:hAnsi="SimSun" w:cs="Arial" w:hint="eastAsia"/>
          <w:color w:val="545454"/>
          <w:shd w:val="clear" w:color="auto" w:fill="FFFFFF"/>
        </w:rPr>
        <w:t>的立轴巨幅，在尺寸上与第一展室中其父文徵明的两幅巨轴不相伯仲，但在风格上却大相径庭。尽管文彭晚年以篆隶见长，书于他青年时代的这轴唐代诗人崔曙的律诗却是飞扬飘逸的草书。</w:t>
      </w:r>
    </w:p>
    <w:p w14:paraId="26DA0F87"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r w:rsidRPr="000F4F0A">
        <w:rPr>
          <w:rFonts w:ascii="SimSun" w:eastAsia="SimSun" w:hAnsi="SimSun"/>
          <w:noProof/>
          <w:lang w:eastAsia="en-US"/>
        </w:rPr>
        <w:lastRenderedPageBreak/>
        <w:drawing>
          <wp:inline distT="0" distB="0" distL="0" distR="0" wp14:anchorId="094B8429" wp14:editId="3119D3DD">
            <wp:extent cx="2228850" cy="4212000"/>
            <wp:effectExtent l="0" t="0" r="0" b="0"/>
            <wp:docPr id="17" name="Picture 17" descr="F:\My Documents (YL)\Chinese\YuanShangCao\2016-07 吴门派诗书画三绝\书与画\IMAGES\Wumen images (small)\Wumen images （large）\Wumen images （large）\F198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 Documents (YL)\Chinese\YuanShangCao\2016-07 吴门派诗书画三绝\书与画\IMAGES\Wumen images (small)\Wumen images （large）\Wumen images （large）\F1980.1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35319" cy="4224224"/>
                    </a:xfrm>
                    <a:prstGeom prst="rect">
                      <a:avLst/>
                    </a:prstGeom>
                    <a:noFill/>
                    <a:ln>
                      <a:noFill/>
                    </a:ln>
                  </pic:spPr>
                </pic:pic>
              </a:graphicData>
            </a:graphic>
          </wp:inline>
        </w:drawing>
      </w:r>
    </w:p>
    <w:p w14:paraId="169285F0"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图11《草书 唐 崔曙 律诗一首》文彭书 1528年后</w:t>
      </w:r>
    </w:p>
    <w:p w14:paraId="0E28FE24" w14:textId="77777777" w:rsidR="000D20F4" w:rsidRPr="000F4F0A" w:rsidRDefault="000D20F4" w:rsidP="000D20F4">
      <w:pPr>
        <w:spacing w:after="0" w:line="240" w:lineRule="auto"/>
        <w:jc w:val="center"/>
        <w:rPr>
          <w:rFonts w:ascii="SimSun" w:eastAsia="SimSun" w:hAnsi="SimSun"/>
        </w:rPr>
      </w:pPr>
      <w:r w:rsidRPr="000F4F0A">
        <w:rPr>
          <w:rFonts w:ascii="SimSun" w:eastAsia="SimSun" w:hAnsi="SimSun" w:hint="eastAsia"/>
        </w:rPr>
        <w:t>草书 巨轴 357.9x103cm</w:t>
      </w:r>
      <w:r w:rsidRPr="000F4F0A">
        <w:rPr>
          <w:rFonts w:ascii="SimSun" w:eastAsia="SimSun" w:hAnsi="SimSun"/>
        </w:rPr>
        <w:t xml:space="preserve"> </w:t>
      </w:r>
      <w:r w:rsidRPr="000F4F0A">
        <w:rPr>
          <w:rFonts w:ascii="SimSun" w:eastAsia="SimSun" w:hAnsi="SimSun" w:hint="eastAsia"/>
        </w:rPr>
        <w:t>F1980.10</w:t>
      </w:r>
    </w:p>
    <w:p w14:paraId="55AA5629" w14:textId="77777777" w:rsidR="000D20F4" w:rsidRPr="000F4F0A" w:rsidRDefault="000D20F4" w:rsidP="000D20F4">
      <w:pPr>
        <w:spacing w:after="0" w:line="240" w:lineRule="auto"/>
        <w:ind w:firstLine="720"/>
        <w:contextualSpacing/>
        <w:jc w:val="center"/>
        <w:rPr>
          <w:rStyle w:val="apple-converted-space"/>
          <w:rFonts w:ascii="SimSun" w:eastAsia="SimSun" w:hAnsi="SimSun" w:cs="Arial"/>
          <w:color w:val="545454"/>
          <w:shd w:val="clear" w:color="auto" w:fill="FFFFFF"/>
        </w:rPr>
      </w:pPr>
    </w:p>
    <w:p w14:paraId="02B84DBF" w14:textId="77777777" w:rsidR="000D20F4" w:rsidRPr="000F4F0A" w:rsidRDefault="000D20F4" w:rsidP="000D20F4">
      <w:pPr>
        <w:spacing w:after="0" w:line="240" w:lineRule="auto"/>
        <w:ind w:firstLine="720"/>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纵而观之，</w:t>
      </w:r>
      <w:r w:rsidRPr="000F4F0A">
        <w:rPr>
          <w:rFonts w:ascii="SimSun" w:eastAsia="SimSun" w:hAnsi="SimSun" w:cs="Arial" w:hint="eastAsia"/>
          <w:color w:val="000000"/>
          <w:shd w:val="clear" w:color="auto" w:fill="FFFFFF"/>
        </w:rPr>
        <w:t>佛利尔-</w:t>
      </w:r>
      <w:r w:rsidRPr="000F4F0A">
        <w:rPr>
          <w:rFonts w:ascii="SimSun" w:eastAsia="SimSun" w:hAnsi="SimSun" w:cs="Arial"/>
          <w:color w:val="000000"/>
          <w:shd w:val="clear" w:color="auto" w:fill="FFFFFF"/>
        </w:rPr>
        <w:t>赛克勒</w:t>
      </w:r>
      <w:r w:rsidRPr="000F4F0A">
        <w:rPr>
          <w:rFonts w:ascii="SimSun" w:eastAsia="SimSun" w:hAnsi="SimSun" w:cs="Arial" w:hint="eastAsia"/>
          <w:color w:val="000000"/>
          <w:shd w:val="clear" w:color="auto" w:fill="FFFFFF"/>
        </w:rPr>
        <w:t>的《</w:t>
      </w:r>
      <w:r w:rsidRPr="000F4F0A">
        <w:rPr>
          <w:rFonts w:ascii="SimSun" w:eastAsia="SimSun" w:hAnsi="SimSun" w:cs="Arial"/>
          <w:color w:val="000000"/>
          <w:shd w:val="clear" w:color="auto" w:fill="FFFFFF"/>
        </w:rPr>
        <w:t>吴门派</w:t>
      </w:r>
      <w:r w:rsidRPr="000F4F0A">
        <w:rPr>
          <w:rFonts w:ascii="SimSun" w:eastAsia="SimSun" w:hAnsi="SimSun" w:cs="Arial" w:hint="eastAsia"/>
          <w:color w:val="000000"/>
          <w:shd w:val="clear" w:color="auto" w:fill="FFFFFF"/>
        </w:rPr>
        <w:t>与诗、书、画三绝》展览不仅在视觉上直观地体现了中国传统艺术诗书画之间的有机联系和美学概念</w:t>
      </w:r>
      <w:r w:rsidRPr="000F4F0A">
        <w:rPr>
          <w:rStyle w:val="apple-converted-space"/>
          <w:rFonts w:ascii="SimSun" w:eastAsia="SimSun" w:hAnsi="SimSun" w:cs="Arial" w:hint="eastAsia"/>
          <w:color w:val="545454"/>
          <w:shd w:val="clear" w:color="auto" w:fill="FFFFFF"/>
        </w:rPr>
        <w:t>，也帮助观众初步理清吴门派这个特殊艺术群体成员之间错综复杂的关系及其渊源与传承。正如策展人安明远所说，</w:t>
      </w:r>
      <w:r w:rsidRPr="000F4F0A">
        <w:rPr>
          <w:rFonts w:ascii="SimSun" w:eastAsia="SimSun" w:hAnsi="SimSun" w:cs="Arial" w:hint="eastAsia"/>
          <w:color w:val="000000"/>
          <w:shd w:val="clear" w:color="auto" w:fill="FFFFFF"/>
        </w:rPr>
        <w:t>“你对这些艺术家之间在私交、专长和风格传承上的关系了解得越清楚，对其作品的理解也就会越深刻。”</w:t>
      </w:r>
    </w:p>
    <w:p w14:paraId="738B4C9C" w14:textId="77777777" w:rsidR="000D20F4" w:rsidRPr="000F4F0A" w:rsidRDefault="000D20F4" w:rsidP="000D20F4">
      <w:pPr>
        <w:spacing w:after="0" w:line="240" w:lineRule="auto"/>
        <w:contextualSpacing/>
        <w:rPr>
          <w:rStyle w:val="apple-converted-space"/>
          <w:rFonts w:ascii="SimSun" w:eastAsia="SimSun" w:hAnsi="SimSun" w:cs="Arial"/>
          <w:color w:val="545454"/>
          <w:shd w:val="clear" w:color="auto" w:fill="FFFFFF"/>
        </w:rPr>
      </w:pPr>
    </w:p>
    <w:p w14:paraId="4206EDAB" w14:textId="77777777" w:rsidR="000D20F4" w:rsidRPr="000F4F0A" w:rsidRDefault="000D20F4" w:rsidP="000D20F4">
      <w:pPr>
        <w:spacing w:after="0" w:line="240" w:lineRule="auto"/>
        <w:contextualSpacing/>
        <w:rPr>
          <w:rStyle w:val="apple-converted-space"/>
          <w:rFonts w:ascii="SimSun" w:eastAsia="SimSun" w:hAnsi="SimSun" w:cs="Arial"/>
          <w:color w:val="545454"/>
          <w:shd w:val="clear" w:color="auto" w:fill="FFFFFF"/>
        </w:rPr>
      </w:pPr>
      <w:r w:rsidRPr="000F4F0A">
        <w:rPr>
          <w:rStyle w:val="apple-converted-space"/>
          <w:rFonts w:ascii="SimSun" w:eastAsia="SimSun" w:hAnsi="SimSun" w:cs="Arial" w:hint="eastAsia"/>
          <w:color w:val="545454"/>
          <w:shd w:val="clear" w:color="auto" w:fill="FFFFFF"/>
        </w:rPr>
        <w:t>（感谢美国华盛顿史密森尼学会佛利尔-赛克勒美术馆提供图片，特别是该馆中国书画部主任、策展人安明远</w:t>
      </w:r>
      <w:r w:rsidRPr="000F4F0A">
        <w:rPr>
          <w:rFonts w:ascii="SimSun" w:eastAsia="SimSun" w:hAnsi="SimSun" w:cs="Arial" w:hint="eastAsia"/>
          <w:color w:val="000000"/>
          <w:shd w:val="clear" w:color="auto" w:fill="FFFFFF"/>
        </w:rPr>
        <w:t>（Stephen</w:t>
      </w:r>
      <w:r w:rsidRPr="000F4F0A">
        <w:rPr>
          <w:rFonts w:ascii="SimSun" w:eastAsia="SimSun" w:hAnsi="SimSun" w:cs="Arial"/>
          <w:color w:val="000000"/>
          <w:shd w:val="clear" w:color="auto" w:fill="FFFFFF"/>
        </w:rPr>
        <w:t xml:space="preserve"> </w:t>
      </w:r>
      <w:r w:rsidRPr="000F4F0A">
        <w:rPr>
          <w:rFonts w:ascii="SimSun" w:eastAsia="SimSun" w:hAnsi="SimSun" w:cs="Arial" w:hint="eastAsia"/>
          <w:color w:val="000000"/>
          <w:shd w:val="clear" w:color="auto" w:fill="FFFFFF"/>
        </w:rPr>
        <w:t>Allee</w:t>
      </w:r>
      <w:r w:rsidRPr="000F4F0A">
        <w:rPr>
          <w:rFonts w:ascii="SimSun" w:eastAsia="SimSun" w:hAnsi="SimSun" w:cs="Arial"/>
          <w:color w:val="000000"/>
          <w:shd w:val="clear" w:color="auto" w:fill="FFFFFF"/>
        </w:rPr>
        <w:t>）</w:t>
      </w:r>
      <w:r w:rsidRPr="000F4F0A">
        <w:rPr>
          <w:rStyle w:val="apple-converted-space"/>
          <w:rFonts w:ascii="SimSun" w:eastAsia="SimSun" w:hAnsi="SimSun" w:cs="Arial" w:hint="eastAsia"/>
          <w:color w:val="545454"/>
          <w:shd w:val="clear" w:color="auto" w:fill="FFFFFF"/>
        </w:rPr>
        <w:t>先生提供宝贵的研究资料。此文原载《书与画》杂志2018年1月号，总第304期）</w:t>
      </w:r>
    </w:p>
    <w:p w14:paraId="1ED88061" w14:textId="77777777" w:rsidR="000D20F4" w:rsidRPr="000F4F0A" w:rsidRDefault="000D20F4" w:rsidP="000D20F4">
      <w:pPr>
        <w:spacing w:after="0" w:line="240" w:lineRule="auto"/>
        <w:jc w:val="center"/>
        <w:rPr>
          <w:rFonts w:ascii="SimSun" w:eastAsia="SimSun" w:hAnsi="SimSun" w:cs="Arial"/>
          <w:color w:val="545454"/>
          <w:shd w:val="clear" w:color="auto" w:fill="FFFFFF"/>
        </w:rPr>
      </w:pPr>
    </w:p>
    <w:p w14:paraId="72C1D91C" w14:textId="629FCDD4" w:rsidR="000D20F4" w:rsidRPr="000F4F0A" w:rsidRDefault="000D20F4" w:rsidP="000D20F4">
      <w:pPr>
        <w:spacing w:after="0" w:line="240" w:lineRule="auto"/>
        <w:rPr>
          <w:rFonts w:ascii="SimSun" w:eastAsia="SimSun" w:hAnsi="SimSun" w:cs="Arial"/>
          <w:color w:val="545454"/>
          <w:shd w:val="clear" w:color="auto" w:fill="FFFFFF"/>
        </w:rPr>
      </w:pPr>
      <w:r w:rsidRPr="000F4F0A">
        <w:rPr>
          <w:rFonts w:ascii="SimSun" w:eastAsia="SimSun" w:hAnsi="SimSun" w:cs="Arial" w:hint="eastAsia"/>
          <w:color w:val="545454"/>
          <w:shd w:val="clear" w:color="auto" w:fill="FFFFFF"/>
        </w:rPr>
        <w:t>附录：作者</w:t>
      </w:r>
      <w:r w:rsidR="000F4F0A">
        <w:rPr>
          <w:rFonts w:ascii="SimSun" w:eastAsia="SimSun" w:hAnsi="SimSun" w:cs="Arial" w:hint="eastAsia"/>
          <w:color w:val="545454"/>
          <w:shd w:val="clear" w:color="auto" w:fill="FFFFFF"/>
        </w:rPr>
        <w:t>还</w:t>
      </w:r>
      <w:r w:rsidRPr="000F4F0A">
        <w:rPr>
          <w:rFonts w:ascii="SimSun" w:eastAsia="SimSun" w:hAnsi="SimSun" w:cs="Arial" w:hint="eastAsia"/>
          <w:color w:val="545454"/>
          <w:shd w:val="clear" w:color="auto" w:fill="FFFFFF"/>
        </w:rPr>
        <w:t>整理</w:t>
      </w:r>
      <w:r w:rsidR="000F4F0A" w:rsidRPr="000F4F0A">
        <w:rPr>
          <w:rFonts w:ascii="SimSun" w:eastAsia="SimSun" w:hAnsi="SimSun" w:cs="Arial" w:hint="eastAsia"/>
          <w:color w:val="545454"/>
          <w:shd w:val="clear" w:color="auto" w:fill="FFFFFF"/>
        </w:rPr>
        <w:t>了一个较详尽的</w:t>
      </w:r>
      <w:r w:rsidRPr="000F4F0A">
        <w:rPr>
          <w:rFonts w:ascii="SimSun" w:eastAsia="SimSun" w:hAnsi="SimSun" w:cs="Arial" w:hint="eastAsia"/>
          <w:color w:val="545454"/>
          <w:shd w:val="clear" w:color="auto" w:fill="FFFFFF"/>
        </w:rPr>
        <w:t>《吴门派展览艺术家之关系表》，请看以下链接：</w:t>
      </w:r>
    </w:p>
    <w:p w14:paraId="0AEA186B" w14:textId="6204E261" w:rsidR="000F4F0A" w:rsidRDefault="0047315E" w:rsidP="000F4F0A">
      <w:pPr>
        <w:spacing w:after="0" w:line="240" w:lineRule="auto"/>
        <w:ind w:firstLine="720"/>
        <w:rPr>
          <w:rFonts w:ascii="SimSun" w:eastAsia="SimSun" w:hAnsi="SimSun" w:cs="Arial"/>
          <w:shd w:val="clear" w:color="auto" w:fill="FFFFFF"/>
        </w:rPr>
      </w:pPr>
      <w:hyperlink r:id="rId22" w:history="1">
        <w:r w:rsidRPr="00994ED5">
          <w:rPr>
            <w:rStyle w:val="Hyperlink"/>
            <w:rFonts w:ascii="SimSun" w:eastAsia="SimSun" w:hAnsi="SimSun" w:cs="Arial"/>
            <w:shd w:val="clear" w:color="auto" w:fill="FFFFFF"/>
          </w:rPr>
          <w:t>http://tea4soul.org/misc/new2019/forwumenpai.pdf</w:t>
        </w:r>
      </w:hyperlink>
    </w:p>
    <w:p w14:paraId="6D4F7DED" w14:textId="77777777" w:rsidR="0047315E" w:rsidRPr="000F4F0A" w:rsidRDefault="0047315E" w:rsidP="000F4F0A">
      <w:pPr>
        <w:spacing w:after="0" w:line="240" w:lineRule="auto"/>
        <w:ind w:firstLine="720"/>
        <w:rPr>
          <w:rFonts w:ascii="SimSun" w:eastAsia="SimSun" w:hAnsi="SimSun"/>
        </w:rPr>
      </w:pPr>
      <w:bookmarkStart w:id="3" w:name="_GoBack"/>
      <w:bookmarkEnd w:id="3"/>
    </w:p>
    <w:sectPr w:rsidR="0047315E" w:rsidRPr="000F4F0A">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A30EC" w14:textId="77777777" w:rsidR="006E30BE" w:rsidRDefault="006E30BE" w:rsidP="000F4F0A">
      <w:pPr>
        <w:spacing w:after="0" w:line="240" w:lineRule="auto"/>
      </w:pPr>
      <w:r>
        <w:separator/>
      </w:r>
    </w:p>
  </w:endnote>
  <w:endnote w:type="continuationSeparator" w:id="0">
    <w:p w14:paraId="1BC1E468" w14:textId="77777777" w:rsidR="006E30BE" w:rsidRDefault="006E30BE" w:rsidP="000F4F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等线">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 w:name="DFKai-SB">
    <w:altName w:val="宋体"/>
    <w:charset w:val="88"/>
    <w:family w:val="script"/>
    <w:pitch w:val="fixed"/>
    <w:sig w:usb0="00000003" w:usb1="080E0000" w:usb2="00000016" w:usb3="00000000" w:csb0="00100001" w:csb1="00000000"/>
  </w:font>
  <w:font w:name="Segoe UI">
    <w:charset w:val="00"/>
    <w:family w:val="swiss"/>
    <w:pitch w:val="variable"/>
    <w:sig w:usb0="E4002EFF" w:usb1="C000E47F" w:usb2="00000009" w:usb3="00000000" w:csb0="000001FF" w:csb1="00000000"/>
  </w:font>
  <w:font w:name="SimSun">
    <w:altName w:val="宋体"/>
    <w:charset w:val="86"/>
    <w:family w:val="auto"/>
    <w:pitch w:val="variable"/>
    <w:sig w:usb0="00000003" w:usb1="288F0000" w:usb2="00000016" w:usb3="00000000" w:csb0="00040001"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80000287" w:usb1="2ACF3C50" w:usb2="00000016" w:usb3="00000000" w:csb0="0004001F" w:csb1="00000000"/>
  </w:font>
  <w:font w:name="等线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6267671"/>
      <w:docPartObj>
        <w:docPartGallery w:val="Page Numbers (Bottom of Page)"/>
        <w:docPartUnique/>
      </w:docPartObj>
    </w:sdtPr>
    <w:sdtEndPr>
      <w:rPr>
        <w:noProof/>
      </w:rPr>
    </w:sdtEndPr>
    <w:sdtContent>
      <w:p w14:paraId="6452D68C" w14:textId="149B1B90" w:rsidR="000F4F0A" w:rsidRDefault="000F4F0A">
        <w:pPr>
          <w:pStyle w:val="Footer"/>
          <w:jc w:val="center"/>
        </w:pPr>
        <w:r>
          <w:fldChar w:fldCharType="begin"/>
        </w:r>
        <w:r>
          <w:instrText xml:space="preserve"> PAGE   \* MERGEFORMAT </w:instrText>
        </w:r>
        <w:r>
          <w:fldChar w:fldCharType="separate"/>
        </w:r>
        <w:r w:rsidR="0047315E">
          <w:rPr>
            <w:noProof/>
          </w:rPr>
          <w:t>13</w:t>
        </w:r>
        <w:r>
          <w:rPr>
            <w:noProof/>
          </w:rPr>
          <w:fldChar w:fldCharType="end"/>
        </w:r>
      </w:p>
    </w:sdtContent>
  </w:sdt>
  <w:p w14:paraId="04D16FB2" w14:textId="77777777" w:rsidR="000F4F0A" w:rsidRDefault="000F4F0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BDE872" w14:textId="77777777" w:rsidR="006E30BE" w:rsidRDefault="006E30BE" w:rsidP="000F4F0A">
      <w:pPr>
        <w:spacing w:after="0" w:line="240" w:lineRule="auto"/>
      </w:pPr>
      <w:r>
        <w:separator/>
      </w:r>
    </w:p>
  </w:footnote>
  <w:footnote w:type="continuationSeparator" w:id="0">
    <w:p w14:paraId="2AC88D56" w14:textId="77777777" w:rsidR="006E30BE" w:rsidRDefault="006E30BE" w:rsidP="000F4F0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68A"/>
    <w:rsid w:val="000D20F4"/>
    <w:rsid w:val="000F4F0A"/>
    <w:rsid w:val="0047315E"/>
    <w:rsid w:val="005C268A"/>
    <w:rsid w:val="006E30BE"/>
    <w:rsid w:val="00A76FEA"/>
    <w:rsid w:val="00F03C32"/>
    <w:rsid w:val="00F466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8DE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FEA"/>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0D20F4"/>
    <w:pPr>
      <w:spacing w:after="0" w:line="240" w:lineRule="auto"/>
      <w:jc w:val="center"/>
    </w:pPr>
    <w:rPr>
      <w:rFonts w:ascii="DFKai-SB" w:eastAsia="DFKai-SB" w:hAnsi="DFKai-SB" w:cs="Times New Roman"/>
      <w:sz w:val="24"/>
      <w:szCs w:val="24"/>
      <w:lang w:eastAsia="zh-TW"/>
    </w:rPr>
  </w:style>
  <w:style w:type="character" w:customStyle="1" w:styleId="Style1Char">
    <w:name w:val="Style1 Char"/>
    <w:basedOn w:val="DefaultParagraphFont"/>
    <w:link w:val="Style1"/>
    <w:rsid w:val="000D20F4"/>
    <w:rPr>
      <w:rFonts w:ascii="DFKai-SB" w:eastAsia="DFKai-SB" w:hAnsi="DFKai-SB"/>
      <w:lang w:eastAsia="zh-TW"/>
    </w:rPr>
  </w:style>
  <w:style w:type="paragraph" w:styleId="Header">
    <w:name w:val="header"/>
    <w:basedOn w:val="Normal"/>
    <w:link w:val="HeaderChar"/>
    <w:uiPriority w:val="99"/>
    <w:unhideWhenUsed/>
    <w:rsid w:val="000D20F4"/>
    <w:pPr>
      <w:tabs>
        <w:tab w:val="center" w:pos="4680"/>
        <w:tab w:val="right" w:pos="9360"/>
      </w:tabs>
      <w:spacing w:after="0" w:line="240" w:lineRule="auto"/>
    </w:pPr>
    <w:rPr>
      <w:rFonts w:ascii="DFKai-SB" w:eastAsia="DFKai-SB" w:hAnsi="DFKai-SB" w:cs="Times New Roman"/>
      <w:sz w:val="24"/>
      <w:szCs w:val="24"/>
    </w:rPr>
  </w:style>
  <w:style w:type="character" w:customStyle="1" w:styleId="HeaderChar">
    <w:name w:val="Header Char"/>
    <w:basedOn w:val="DefaultParagraphFont"/>
    <w:link w:val="Header"/>
    <w:uiPriority w:val="99"/>
    <w:rsid w:val="000D20F4"/>
    <w:rPr>
      <w:rFonts w:ascii="DFKai-SB" w:eastAsia="DFKai-SB" w:hAnsi="DFKai-SB"/>
    </w:rPr>
  </w:style>
  <w:style w:type="paragraph" w:styleId="Footer">
    <w:name w:val="footer"/>
    <w:basedOn w:val="Normal"/>
    <w:link w:val="FooterChar"/>
    <w:uiPriority w:val="99"/>
    <w:unhideWhenUsed/>
    <w:rsid w:val="000D20F4"/>
    <w:pPr>
      <w:tabs>
        <w:tab w:val="center" w:pos="4680"/>
        <w:tab w:val="right" w:pos="9360"/>
      </w:tabs>
      <w:spacing w:after="0" w:line="240" w:lineRule="auto"/>
    </w:pPr>
    <w:rPr>
      <w:rFonts w:ascii="DFKai-SB" w:eastAsia="DFKai-SB" w:hAnsi="DFKai-SB" w:cs="Times New Roman"/>
      <w:sz w:val="24"/>
      <w:szCs w:val="24"/>
    </w:rPr>
  </w:style>
  <w:style w:type="character" w:customStyle="1" w:styleId="FooterChar">
    <w:name w:val="Footer Char"/>
    <w:basedOn w:val="DefaultParagraphFont"/>
    <w:link w:val="Footer"/>
    <w:uiPriority w:val="99"/>
    <w:rsid w:val="000D20F4"/>
    <w:rPr>
      <w:rFonts w:ascii="DFKai-SB" w:eastAsia="DFKai-SB" w:hAnsi="DFKai-SB"/>
    </w:rPr>
  </w:style>
  <w:style w:type="character" w:styleId="Emphasis">
    <w:name w:val="Emphasis"/>
    <w:basedOn w:val="DefaultParagraphFont"/>
    <w:uiPriority w:val="20"/>
    <w:qFormat/>
    <w:rsid w:val="000D20F4"/>
    <w:rPr>
      <w:i/>
      <w:iCs/>
    </w:rPr>
  </w:style>
  <w:style w:type="character" w:styleId="Hyperlink">
    <w:name w:val="Hyperlink"/>
    <w:basedOn w:val="DefaultParagraphFont"/>
    <w:uiPriority w:val="99"/>
    <w:unhideWhenUsed/>
    <w:rsid w:val="000D20F4"/>
    <w:rPr>
      <w:color w:val="0000FF"/>
      <w:u w:val="single"/>
    </w:rPr>
  </w:style>
  <w:style w:type="character" w:customStyle="1" w:styleId="apple-converted-space">
    <w:name w:val="apple-converted-space"/>
    <w:basedOn w:val="DefaultParagraphFont"/>
    <w:rsid w:val="000D20F4"/>
  </w:style>
  <w:style w:type="paragraph" w:styleId="BalloonText">
    <w:name w:val="Balloon Text"/>
    <w:basedOn w:val="Normal"/>
    <w:link w:val="BalloonTextChar"/>
    <w:uiPriority w:val="99"/>
    <w:semiHidden/>
    <w:unhideWhenUsed/>
    <w:rsid w:val="000D20F4"/>
    <w:pPr>
      <w:spacing w:after="0" w:line="240" w:lineRule="auto"/>
    </w:pPr>
    <w:rPr>
      <w:rFonts w:ascii="Segoe UI" w:eastAsia="DFKai-SB" w:hAnsi="Segoe UI" w:cs="Segoe UI"/>
      <w:sz w:val="18"/>
      <w:szCs w:val="18"/>
    </w:rPr>
  </w:style>
  <w:style w:type="character" w:customStyle="1" w:styleId="BalloonTextChar">
    <w:name w:val="Balloon Text Char"/>
    <w:basedOn w:val="DefaultParagraphFont"/>
    <w:link w:val="BalloonText"/>
    <w:uiPriority w:val="99"/>
    <w:semiHidden/>
    <w:rsid w:val="000D20F4"/>
    <w:rPr>
      <w:rFonts w:ascii="Segoe UI" w:eastAsia="DFKai-SB" w:hAnsi="Segoe UI" w:cs="Segoe UI"/>
      <w:sz w:val="18"/>
      <w:szCs w:val="18"/>
    </w:rPr>
  </w:style>
  <w:style w:type="character" w:customStyle="1" w:styleId="UnresolvedMention">
    <w:name w:val="Unresolved Mention"/>
    <w:basedOn w:val="DefaultParagraphFont"/>
    <w:uiPriority w:val="99"/>
    <w:semiHidden/>
    <w:unhideWhenUsed/>
    <w:rsid w:val="000F4F0A"/>
    <w:rPr>
      <w:color w:val="605E5C"/>
      <w:shd w:val="clear" w:color="auto" w:fill="E1DFDD"/>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zh-CN"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6FEA"/>
    <w:pPr>
      <w:spacing w:after="200" w:line="276" w:lineRule="auto"/>
    </w:pPr>
    <w:rPr>
      <w:rFonts w:asciiTheme="minorHAnsi" w:hAnsiTheme="minorHAnsi" w:cstheme="min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autoRedefine/>
    <w:qFormat/>
    <w:rsid w:val="000D20F4"/>
    <w:pPr>
      <w:spacing w:after="0" w:line="240" w:lineRule="auto"/>
      <w:jc w:val="center"/>
    </w:pPr>
    <w:rPr>
      <w:rFonts w:ascii="DFKai-SB" w:eastAsia="DFKai-SB" w:hAnsi="DFKai-SB" w:cs="Times New Roman"/>
      <w:sz w:val="24"/>
      <w:szCs w:val="24"/>
      <w:lang w:eastAsia="zh-TW"/>
    </w:rPr>
  </w:style>
  <w:style w:type="character" w:customStyle="1" w:styleId="Style1Char">
    <w:name w:val="Style1 Char"/>
    <w:basedOn w:val="DefaultParagraphFont"/>
    <w:link w:val="Style1"/>
    <w:rsid w:val="000D20F4"/>
    <w:rPr>
      <w:rFonts w:ascii="DFKai-SB" w:eastAsia="DFKai-SB" w:hAnsi="DFKai-SB"/>
      <w:lang w:eastAsia="zh-TW"/>
    </w:rPr>
  </w:style>
  <w:style w:type="paragraph" w:styleId="Header">
    <w:name w:val="header"/>
    <w:basedOn w:val="Normal"/>
    <w:link w:val="HeaderChar"/>
    <w:uiPriority w:val="99"/>
    <w:unhideWhenUsed/>
    <w:rsid w:val="000D20F4"/>
    <w:pPr>
      <w:tabs>
        <w:tab w:val="center" w:pos="4680"/>
        <w:tab w:val="right" w:pos="9360"/>
      </w:tabs>
      <w:spacing w:after="0" w:line="240" w:lineRule="auto"/>
    </w:pPr>
    <w:rPr>
      <w:rFonts w:ascii="DFKai-SB" w:eastAsia="DFKai-SB" w:hAnsi="DFKai-SB" w:cs="Times New Roman"/>
      <w:sz w:val="24"/>
      <w:szCs w:val="24"/>
    </w:rPr>
  </w:style>
  <w:style w:type="character" w:customStyle="1" w:styleId="HeaderChar">
    <w:name w:val="Header Char"/>
    <w:basedOn w:val="DefaultParagraphFont"/>
    <w:link w:val="Header"/>
    <w:uiPriority w:val="99"/>
    <w:rsid w:val="000D20F4"/>
    <w:rPr>
      <w:rFonts w:ascii="DFKai-SB" w:eastAsia="DFKai-SB" w:hAnsi="DFKai-SB"/>
    </w:rPr>
  </w:style>
  <w:style w:type="paragraph" w:styleId="Footer">
    <w:name w:val="footer"/>
    <w:basedOn w:val="Normal"/>
    <w:link w:val="FooterChar"/>
    <w:uiPriority w:val="99"/>
    <w:unhideWhenUsed/>
    <w:rsid w:val="000D20F4"/>
    <w:pPr>
      <w:tabs>
        <w:tab w:val="center" w:pos="4680"/>
        <w:tab w:val="right" w:pos="9360"/>
      </w:tabs>
      <w:spacing w:after="0" w:line="240" w:lineRule="auto"/>
    </w:pPr>
    <w:rPr>
      <w:rFonts w:ascii="DFKai-SB" w:eastAsia="DFKai-SB" w:hAnsi="DFKai-SB" w:cs="Times New Roman"/>
      <w:sz w:val="24"/>
      <w:szCs w:val="24"/>
    </w:rPr>
  </w:style>
  <w:style w:type="character" w:customStyle="1" w:styleId="FooterChar">
    <w:name w:val="Footer Char"/>
    <w:basedOn w:val="DefaultParagraphFont"/>
    <w:link w:val="Footer"/>
    <w:uiPriority w:val="99"/>
    <w:rsid w:val="000D20F4"/>
    <w:rPr>
      <w:rFonts w:ascii="DFKai-SB" w:eastAsia="DFKai-SB" w:hAnsi="DFKai-SB"/>
    </w:rPr>
  </w:style>
  <w:style w:type="character" w:styleId="Emphasis">
    <w:name w:val="Emphasis"/>
    <w:basedOn w:val="DefaultParagraphFont"/>
    <w:uiPriority w:val="20"/>
    <w:qFormat/>
    <w:rsid w:val="000D20F4"/>
    <w:rPr>
      <w:i/>
      <w:iCs/>
    </w:rPr>
  </w:style>
  <w:style w:type="character" w:styleId="Hyperlink">
    <w:name w:val="Hyperlink"/>
    <w:basedOn w:val="DefaultParagraphFont"/>
    <w:uiPriority w:val="99"/>
    <w:unhideWhenUsed/>
    <w:rsid w:val="000D20F4"/>
    <w:rPr>
      <w:color w:val="0000FF"/>
      <w:u w:val="single"/>
    </w:rPr>
  </w:style>
  <w:style w:type="character" w:customStyle="1" w:styleId="apple-converted-space">
    <w:name w:val="apple-converted-space"/>
    <w:basedOn w:val="DefaultParagraphFont"/>
    <w:rsid w:val="000D20F4"/>
  </w:style>
  <w:style w:type="paragraph" w:styleId="BalloonText">
    <w:name w:val="Balloon Text"/>
    <w:basedOn w:val="Normal"/>
    <w:link w:val="BalloonTextChar"/>
    <w:uiPriority w:val="99"/>
    <w:semiHidden/>
    <w:unhideWhenUsed/>
    <w:rsid w:val="000D20F4"/>
    <w:pPr>
      <w:spacing w:after="0" w:line="240" w:lineRule="auto"/>
    </w:pPr>
    <w:rPr>
      <w:rFonts w:ascii="Segoe UI" w:eastAsia="DFKai-SB" w:hAnsi="Segoe UI" w:cs="Segoe UI"/>
      <w:sz w:val="18"/>
      <w:szCs w:val="18"/>
    </w:rPr>
  </w:style>
  <w:style w:type="character" w:customStyle="1" w:styleId="BalloonTextChar">
    <w:name w:val="Balloon Text Char"/>
    <w:basedOn w:val="DefaultParagraphFont"/>
    <w:link w:val="BalloonText"/>
    <w:uiPriority w:val="99"/>
    <w:semiHidden/>
    <w:rsid w:val="000D20F4"/>
    <w:rPr>
      <w:rFonts w:ascii="Segoe UI" w:eastAsia="DFKai-SB" w:hAnsi="Segoe UI" w:cs="Segoe UI"/>
      <w:sz w:val="18"/>
      <w:szCs w:val="18"/>
    </w:rPr>
  </w:style>
  <w:style w:type="character" w:customStyle="1" w:styleId="UnresolvedMention">
    <w:name w:val="Unresolved Mention"/>
    <w:basedOn w:val="DefaultParagraphFont"/>
    <w:uiPriority w:val="99"/>
    <w:semiHidden/>
    <w:unhideWhenUsed/>
    <w:rsid w:val="000F4F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390988">
      <w:bodyDiv w:val="1"/>
      <w:marLeft w:val="0"/>
      <w:marRight w:val="0"/>
      <w:marTop w:val="0"/>
      <w:marBottom w:val="0"/>
      <w:divBdr>
        <w:top w:val="none" w:sz="0" w:space="0" w:color="auto"/>
        <w:left w:val="none" w:sz="0" w:space="0" w:color="auto"/>
        <w:bottom w:val="none" w:sz="0" w:space="0" w:color="auto"/>
        <w:right w:val="none" w:sz="0" w:space="0" w:color="auto"/>
      </w:divBdr>
      <w:divsChild>
        <w:div w:id="1468663017">
          <w:marLeft w:val="0"/>
          <w:marRight w:val="0"/>
          <w:marTop w:val="0"/>
          <w:marBottom w:val="0"/>
          <w:divBdr>
            <w:top w:val="none" w:sz="0" w:space="0" w:color="auto"/>
            <w:left w:val="none" w:sz="0" w:space="0" w:color="auto"/>
            <w:bottom w:val="none" w:sz="0" w:space="0" w:color="auto"/>
            <w:right w:val="none" w:sz="0" w:space="0" w:color="auto"/>
          </w:divBdr>
        </w:div>
        <w:div w:id="2012026303">
          <w:marLeft w:val="0"/>
          <w:marRight w:val="0"/>
          <w:marTop w:val="0"/>
          <w:marBottom w:val="0"/>
          <w:divBdr>
            <w:top w:val="none" w:sz="0" w:space="0" w:color="auto"/>
            <w:left w:val="none" w:sz="0" w:space="0" w:color="auto"/>
            <w:bottom w:val="none" w:sz="0" w:space="0" w:color="auto"/>
            <w:right w:val="none" w:sz="0" w:space="0" w:color="auto"/>
          </w:divBdr>
        </w:div>
        <w:div w:id="132966928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hyperlink" Target="http://tea4soul.org/misc/new2019/forwumenpai.pdf" TargetMode="External"/><Relationship Id="rId23" Type="http://schemas.openxmlformats.org/officeDocument/2006/relationships/footer" Target="footer1.xm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13</Pages>
  <Words>1428</Words>
  <Characters>8145</Characters>
  <Application>Microsoft Macintosh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Liu</dc:creator>
  <cp:keywords/>
  <dc:description/>
  <cp:lastModifiedBy>Leo Chen</cp:lastModifiedBy>
  <cp:revision>2</cp:revision>
  <dcterms:created xsi:type="dcterms:W3CDTF">2019-01-03T03:06:00Z</dcterms:created>
  <dcterms:modified xsi:type="dcterms:W3CDTF">2019-01-03T12:31:00Z</dcterms:modified>
</cp:coreProperties>
</file>